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143" w:rsidRDefault="00AA1143">
      <w:pPr>
        <w:snapToGrid w:val="0"/>
        <w:jc w:val="right"/>
        <w:rPr>
          <w:rFonts w:ascii="標楷體" w:eastAsia="標楷體" w:hAnsi="標楷體"/>
        </w:rPr>
      </w:pPr>
    </w:p>
    <w:p w:rsidR="00590CD6" w:rsidRPr="00590CD6" w:rsidRDefault="007B1849">
      <w:pPr>
        <w:snapToGrid w:val="0"/>
        <w:jc w:val="center"/>
        <w:rPr>
          <w:rFonts w:ascii="標楷體" w:eastAsia="標楷體" w:hAnsi="標楷體"/>
          <w:b/>
          <w:color w:val="FF0000"/>
          <w:sz w:val="32"/>
          <w:szCs w:val="28"/>
        </w:rPr>
      </w:pPr>
      <w:r>
        <w:rPr>
          <w:rFonts w:ascii="標楷體" w:eastAsia="標楷體" w:hAnsi="標楷體" w:hint="eastAsia"/>
          <w:b/>
          <w:sz w:val="32"/>
          <w:szCs w:val="28"/>
        </w:rPr>
        <w:t>1</w:t>
      </w:r>
      <w:r w:rsidR="001864F4">
        <w:rPr>
          <w:rFonts w:ascii="標楷體" w:eastAsia="標楷體" w:hAnsi="標楷體"/>
          <w:b/>
          <w:sz w:val="32"/>
          <w:szCs w:val="28"/>
        </w:rPr>
        <w:t>10-111年</w:t>
      </w:r>
      <w:r>
        <w:rPr>
          <w:rFonts w:ascii="標楷體" w:eastAsia="標楷體" w:hAnsi="標楷體" w:hint="eastAsia"/>
          <w:b/>
          <w:sz w:val="32"/>
          <w:szCs w:val="28"/>
        </w:rPr>
        <w:t>數位學習推動計畫</w:t>
      </w:r>
      <w:r w:rsidR="001864F4">
        <w:rPr>
          <w:rFonts w:ascii="標楷體" w:eastAsia="標楷體" w:hAnsi="標楷體"/>
          <w:b/>
          <w:sz w:val="32"/>
          <w:szCs w:val="28"/>
        </w:rPr>
        <w:t>「5G智慧學習學校」</w:t>
      </w:r>
      <w:r w:rsidR="00590CD6" w:rsidRPr="00590CD6">
        <w:rPr>
          <w:rFonts w:ascii="標楷體" w:eastAsia="標楷體" w:hAnsi="標楷體" w:hint="eastAsia"/>
          <w:b/>
          <w:color w:val="FF0000"/>
          <w:sz w:val="32"/>
          <w:szCs w:val="28"/>
        </w:rPr>
        <w:t>(第2梯次)</w:t>
      </w:r>
    </w:p>
    <w:p w:rsidR="00AA1143" w:rsidRDefault="00E45F2B">
      <w:pPr>
        <w:snapToGrid w:val="0"/>
        <w:jc w:val="center"/>
        <w:rPr>
          <w:rFonts w:ascii="標楷體" w:eastAsia="標楷體" w:hAnsi="標楷體"/>
          <w:b/>
          <w:sz w:val="32"/>
          <w:szCs w:val="28"/>
        </w:rPr>
      </w:pPr>
      <w:r>
        <w:rPr>
          <w:rFonts w:ascii="標楷體" w:eastAsia="標楷體" w:hAnsi="標楷體" w:hint="eastAsia"/>
          <w:b/>
          <w:sz w:val="32"/>
          <w:szCs w:val="28"/>
        </w:rPr>
        <w:t>申請</w:t>
      </w:r>
      <w:r w:rsidR="001864F4">
        <w:rPr>
          <w:rFonts w:ascii="標楷體" w:eastAsia="標楷體" w:hAnsi="標楷體"/>
          <w:b/>
          <w:sz w:val="32"/>
          <w:szCs w:val="28"/>
        </w:rPr>
        <w:t>說明</w:t>
      </w:r>
    </w:p>
    <w:p w:rsidR="00AA1143" w:rsidRDefault="00AA1143">
      <w:pPr>
        <w:snapToGrid w:val="0"/>
        <w:jc w:val="right"/>
        <w:rPr>
          <w:rFonts w:ascii="標楷體" w:eastAsia="標楷體" w:hAnsi="標楷體"/>
          <w:szCs w:val="28"/>
        </w:rPr>
      </w:pPr>
    </w:p>
    <w:p w:rsidR="00AA1143" w:rsidRDefault="001864F4">
      <w:pPr>
        <w:pStyle w:val="a3"/>
        <w:numPr>
          <w:ilvl w:val="0"/>
          <w:numId w:val="1"/>
        </w:numPr>
        <w:snapToGrid w:val="0"/>
        <w:spacing w:after="180"/>
        <w:ind w:left="488" w:hanging="488"/>
        <w:jc w:val="both"/>
        <w:rPr>
          <w:rFonts w:ascii="標楷體" w:eastAsia="標楷體" w:hAnsi="標楷體"/>
          <w:b/>
          <w:szCs w:val="24"/>
        </w:rPr>
      </w:pPr>
      <w:r>
        <w:rPr>
          <w:rFonts w:ascii="標楷體" w:eastAsia="標楷體" w:hAnsi="標楷體"/>
          <w:b/>
          <w:szCs w:val="24"/>
        </w:rPr>
        <w:t>依據</w:t>
      </w:r>
    </w:p>
    <w:p w:rsidR="00AA1143" w:rsidRDefault="001864F4">
      <w:pPr>
        <w:pStyle w:val="a3"/>
        <w:numPr>
          <w:ilvl w:val="0"/>
          <w:numId w:val="2"/>
        </w:numPr>
        <w:snapToGrid w:val="0"/>
        <w:ind w:left="992" w:hanging="567"/>
        <w:jc w:val="both"/>
        <w:rPr>
          <w:rFonts w:ascii="標楷體" w:eastAsia="標楷體" w:hAnsi="標楷體"/>
          <w:szCs w:val="24"/>
        </w:rPr>
      </w:pPr>
      <w:r>
        <w:rPr>
          <w:rFonts w:ascii="標楷體" w:eastAsia="標楷體" w:hAnsi="標楷體"/>
          <w:szCs w:val="24"/>
        </w:rPr>
        <w:t>前瞻基礎建設「校園5G示範教室與學習載具計畫」。</w:t>
      </w:r>
    </w:p>
    <w:p w:rsidR="00AA1143" w:rsidRDefault="001864F4">
      <w:pPr>
        <w:pStyle w:val="a3"/>
        <w:numPr>
          <w:ilvl w:val="0"/>
          <w:numId w:val="2"/>
        </w:numPr>
        <w:snapToGrid w:val="0"/>
        <w:ind w:left="992" w:hanging="567"/>
        <w:jc w:val="both"/>
      </w:pPr>
      <w:r>
        <w:rPr>
          <w:rFonts w:ascii="標楷體" w:eastAsia="標楷體" w:hAnsi="標楷體"/>
          <w:szCs w:val="24"/>
        </w:rPr>
        <w:t>「十二年國民基本教育」核心素養「自主行動」及「溝通互動」面向。</w:t>
      </w:r>
    </w:p>
    <w:p w:rsidR="00AA1143" w:rsidRDefault="001864F4">
      <w:pPr>
        <w:pStyle w:val="a3"/>
        <w:numPr>
          <w:ilvl w:val="0"/>
          <w:numId w:val="2"/>
        </w:numPr>
        <w:snapToGrid w:val="0"/>
        <w:ind w:left="992" w:hanging="567"/>
        <w:jc w:val="both"/>
      </w:pPr>
      <w:r>
        <w:rPr>
          <w:rFonts w:ascii="標楷體" w:eastAsia="標楷體" w:hAnsi="標楷體"/>
          <w:szCs w:val="24"/>
        </w:rPr>
        <w:t>「教育部資訊教育推動要點」第二點第(二)項「提升資訊教育相關教學或研究品質」及第(四)項「整合並推廣數位教學資源應用」。</w:t>
      </w:r>
    </w:p>
    <w:p w:rsidR="00AA1143" w:rsidRDefault="001864F4">
      <w:pPr>
        <w:pStyle w:val="a3"/>
        <w:numPr>
          <w:ilvl w:val="0"/>
          <w:numId w:val="1"/>
        </w:numPr>
        <w:snapToGrid w:val="0"/>
        <w:spacing w:after="180"/>
        <w:ind w:left="488" w:hanging="488"/>
        <w:jc w:val="both"/>
        <w:rPr>
          <w:rFonts w:ascii="標楷體" w:eastAsia="標楷體" w:hAnsi="標楷體"/>
          <w:b/>
          <w:szCs w:val="24"/>
        </w:rPr>
      </w:pPr>
      <w:r>
        <w:rPr>
          <w:rFonts w:ascii="標楷體" w:eastAsia="標楷體" w:hAnsi="標楷體"/>
          <w:b/>
          <w:szCs w:val="24"/>
        </w:rPr>
        <w:t>目標</w:t>
      </w:r>
    </w:p>
    <w:p w:rsidR="00AA1143" w:rsidRDefault="001864F4">
      <w:pPr>
        <w:pStyle w:val="a3"/>
        <w:numPr>
          <w:ilvl w:val="0"/>
          <w:numId w:val="3"/>
        </w:numPr>
        <w:tabs>
          <w:tab w:val="left" w:pos="993"/>
        </w:tabs>
        <w:snapToGrid w:val="0"/>
        <w:ind w:left="993" w:hanging="567"/>
        <w:jc w:val="both"/>
        <w:rPr>
          <w:rFonts w:ascii="標楷體" w:eastAsia="標楷體" w:hAnsi="標楷體"/>
          <w:szCs w:val="24"/>
        </w:rPr>
      </w:pPr>
      <w:r>
        <w:rPr>
          <w:rFonts w:ascii="標楷體" w:eastAsia="標楷體" w:hAnsi="標楷體"/>
          <w:szCs w:val="24"/>
        </w:rPr>
        <w:t>優先支援有能力且願意使用之偏鄉（含非山非市地區）學校之學生學習載具設置，及幫助落後學生學習。</w:t>
      </w:r>
    </w:p>
    <w:p w:rsidR="00AA1143" w:rsidRDefault="001864F4">
      <w:pPr>
        <w:pStyle w:val="a3"/>
        <w:numPr>
          <w:ilvl w:val="0"/>
          <w:numId w:val="3"/>
        </w:numPr>
        <w:snapToGrid w:val="0"/>
        <w:ind w:left="992" w:hanging="567"/>
        <w:jc w:val="both"/>
        <w:rPr>
          <w:rFonts w:ascii="標楷體" w:eastAsia="標楷體" w:hAnsi="標楷體"/>
          <w:szCs w:val="24"/>
        </w:rPr>
      </w:pPr>
      <w:r>
        <w:rPr>
          <w:rFonts w:ascii="標楷體" w:eastAsia="標楷體" w:hAnsi="標楷體"/>
          <w:szCs w:val="24"/>
        </w:rPr>
        <w:t>鼓勵縣市政府及學校實施數位學習平</w:t>
      </w:r>
      <w:proofErr w:type="gramStart"/>
      <w:r>
        <w:rPr>
          <w:rFonts w:ascii="標楷體" w:eastAsia="標楷體" w:hAnsi="標楷體"/>
          <w:szCs w:val="24"/>
        </w:rPr>
        <w:t>臺</w:t>
      </w:r>
      <w:proofErr w:type="gramEnd"/>
      <w:r>
        <w:rPr>
          <w:rFonts w:ascii="標楷體" w:eastAsia="標楷體" w:hAnsi="標楷體"/>
          <w:szCs w:val="24"/>
        </w:rPr>
        <w:t>輔助自主學習模式，增進教師教學及學生學習品質。</w:t>
      </w:r>
    </w:p>
    <w:p w:rsidR="00AA1143" w:rsidRDefault="001864F4">
      <w:pPr>
        <w:pStyle w:val="a3"/>
        <w:numPr>
          <w:ilvl w:val="0"/>
          <w:numId w:val="3"/>
        </w:numPr>
        <w:snapToGrid w:val="0"/>
        <w:ind w:left="992" w:hanging="567"/>
        <w:jc w:val="both"/>
        <w:rPr>
          <w:rFonts w:ascii="標楷體" w:eastAsia="標楷體" w:hAnsi="標楷體"/>
          <w:szCs w:val="24"/>
        </w:rPr>
      </w:pPr>
      <w:r>
        <w:rPr>
          <w:rFonts w:ascii="標楷體" w:eastAsia="標楷體" w:hAnsi="標楷體"/>
          <w:szCs w:val="24"/>
        </w:rPr>
        <w:t>以專題導向學習(project-based learning ,PBL)引發學生探究動機，藉由以學生為中心的課程設計，提升學生創造思考、問題解決、溝通協調、自我管理等能力。</w:t>
      </w:r>
    </w:p>
    <w:p w:rsidR="00AA1143" w:rsidRDefault="001864F4">
      <w:pPr>
        <w:pStyle w:val="a3"/>
        <w:numPr>
          <w:ilvl w:val="0"/>
          <w:numId w:val="1"/>
        </w:numPr>
        <w:snapToGrid w:val="0"/>
        <w:spacing w:before="180" w:after="90"/>
        <w:ind w:left="488" w:hanging="488"/>
        <w:jc w:val="both"/>
        <w:rPr>
          <w:rFonts w:ascii="標楷體" w:eastAsia="標楷體" w:hAnsi="標楷體"/>
          <w:b/>
        </w:rPr>
      </w:pPr>
      <w:r>
        <w:rPr>
          <w:rFonts w:ascii="標楷體" w:eastAsia="標楷體" w:hAnsi="標楷體"/>
          <w:b/>
        </w:rPr>
        <w:t>計畫名詞定義</w:t>
      </w:r>
    </w:p>
    <w:p w:rsidR="00AA1143" w:rsidRDefault="001864F4">
      <w:pPr>
        <w:pStyle w:val="a3"/>
        <w:numPr>
          <w:ilvl w:val="0"/>
          <w:numId w:val="4"/>
        </w:numPr>
        <w:tabs>
          <w:tab w:val="left" w:pos="567"/>
        </w:tabs>
        <w:snapToGrid w:val="0"/>
        <w:ind w:left="993" w:hanging="567"/>
        <w:rPr>
          <w:rFonts w:ascii="標楷體" w:eastAsia="標楷體" w:hAnsi="標楷體"/>
          <w:szCs w:val="24"/>
        </w:rPr>
      </w:pPr>
      <w:r>
        <w:rPr>
          <w:rFonts w:ascii="標楷體" w:eastAsia="標楷體" w:hAnsi="標楷體"/>
          <w:szCs w:val="24"/>
        </w:rPr>
        <w:t>自主學習(自我調節學習)</w:t>
      </w:r>
    </w:p>
    <w:p w:rsidR="00AA1143" w:rsidRDefault="001864F4">
      <w:pPr>
        <w:pStyle w:val="a3"/>
        <w:numPr>
          <w:ilvl w:val="1"/>
          <w:numId w:val="4"/>
        </w:numPr>
        <w:tabs>
          <w:tab w:val="left" w:pos="567"/>
        </w:tabs>
        <w:snapToGrid w:val="0"/>
        <w:ind w:left="1418" w:hanging="567"/>
        <w:jc w:val="both"/>
        <w:rPr>
          <w:rFonts w:ascii="標楷體" w:eastAsia="標楷體" w:hAnsi="標楷體"/>
          <w:szCs w:val="24"/>
        </w:rPr>
      </w:pPr>
      <w:r>
        <w:rPr>
          <w:rFonts w:ascii="標楷體" w:eastAsia="標楷體" w:hAnsi="標楷體"/>
          <w:szCs w:val="24"/>
        </w:rPr>
        <w:t>國際上針對「自主學習」有多種定義，如：自我調節學習、自我導向學習、自我導向研究、自主學習、自我監控學習等，據研究指出，「自我調節學習」較適用於中小學教育，本計畫自主學習採用「Self-regulated Learning」一詞。</w:t>
      </w:r>
    </w:p>
    <w:p w:rsidR="00AA1143" w:rsidRDefault="001864F4">
      <w:pPr>
        <w:pStyle w:val="a3"/>
        <w:numPr>
          <w:ilvl w:val="1"/>
          <w:numId w:val="4"/>
        </w:numPr>
        <w:tabs>
          <w:tab w:val="left" w:pos="567"/>
        </w:tabs>
        <w:snapToGrid w:val="0"/>
        <w:ind w:left="1418" w:hanging="567"/>
        <w:jc w:val="both"/>
        <w:rPr>
          <w:rFonts w:ascii="標楷體" w:eastAsia="標楷體" w:hAnsi="標楷體"/>
          <w:szCs w:val="24"/>
        </w:rPr>
      </w:pPr>
      <w:r>
        <w:rPr>
          <w:rFonts w:ascii="標楷體" w:eastAsia="標楷體" w:hAnsi="標楷體"/>
          <w:szCs w:val="24"/>
        </w:rPr>
        <w:t>學者莫慕貞將「自我調節學習」定義為學生在學習過程中，自覺地確定學習目標、選擇學習方法、監控學習過程、評價學習結果，並調節學習方法和自我認知，以達至善。</w:t>
      </w:r>
    </w:p>
    <w:p w:rsidR="00AA1143" w:rsidRDefault="001864F4">
      <w:pPr>
        <w:pStyle w:val="a3"/>
        <w:numPr>
          <w:ilvl w:val="1"/>
          <w:numId w:val="4"/>
        </w:numPr>
        <w:tabs>
          <w:tab w:val="left" w:pos="567"/>
        </w:tabs>
        <w:snapToGrid w:val="0"/>
        <w:ind w:left="1418" w:hanging="567"/>
        <w:jc w:val="both"/>
        <w:rPr>
          <w:rFonts w:ascii="標楷體" w:eastAsia="標楷體" w:hAnsi="標楷體"/>
          <w:szCs w:val="24"/>
        </w:rPr>
      </w:pPr>
      <w:r>
        <w:rPr>
          <w:rFonts w:ascii="標楷體" w:eastAsia="標楷體" w:hAnsi="標楷體"/>
          <w:szCs w:val="24"/>
        </w:rPr>
        <w:t>許多國際研究發現自主學習能力的養成有助於學生學習成效的提升，從國內縣市基本學力檢測學生問卷分析結果，「自我調節學習」、「回饋訊息運用」與「國語」、「數學」及「英語」學力</w:t>
      </w:r>
      <w:proofErr w:type="gramStart"/>
      <w:r>
        <w:rPr>
          <w:rFonts w:ascii="標楷體" w:eastAsia="標楷體" w:hAnsi="標楷體"/>
          <w:szCs w:val="24"/>
        </w:rPr>
        <w:t>表現均有高度</w:t>
      </w:r>
      <w:proofErr w:type="gramEnd"/>
      <w:r>
        <w:rPr>
          <w:rFonts w:ascii="標楷體" w:eastAsia="標楷體" w:hAnsi="標楷體"/>
          <w:szCs w:val="24"/>
        </w:rPr>
        <w:t>相關。</w:t>
      </w:r>
    </w:p>
    <w:p w:rsidR="00AA1143" w:rsidRDefault="001864F4">
      <w:pPr>
        <w:pStyle w:val="a3"/>
        <w:numPr>
          <w:ilvl w:val="0"/>
          <w:numId w:val="4"/>
        </w:numPr>
        <w:tabs>
          <w:tab w:val="left" w:pos="567"/>
        </w:tabs>
        <w:snapToGrid w:val="0"/>
        <w:ind w:left="993" w:hanging="567"/>
        <w:jc w:val="both"/>
        <w:rPr>
          <w:rFonts w:ascii="標楷體" w:eastAsia="標楷體" w:hAnsi="標楷體"/>
          <w:szCs w:val="24"/>
        </w:rPr>
      </w:pPr>
      <w:r>
        <w:rPr>
          <w:rFonts w:ascii="標楷體" w:eastAsia="標楷體" w:hAnsi="標楷體"/>
          <w:szCs w:val="24"/>
        </w:rPr>
        <w:t>科技輔助自主學習模式</w:t>
      </w:r>
    </w:p>
    <w:p w:rsidR="00AA1143" w:rsidRDefault="001864F4">
      <w:pPr>
        <w:pStyle w:val="a3"/>
        <w:tabs>
          <w:tab w:val="left" w:pos="567"/>
        </w:tabs>
        <w:snapToGrid w:val="0"/>
        <w:ind w:left="993"/>
        <w:jc w:val="both"/>
        <w:rPr>
          <w:rFonts w:ascii="標楷體" w:eastAsia="標楷體" w:hAnsi="標楷體"/>
          <w:szCs w:val="24"/>
        </w:rPr>
      </w:pPr>
      <w:r>
        <w:rPr>
          <w:rFonts w:ascii="標楷體" w:eastAsia="標楷體" w:hAnsi="標楷體"/>
          <w:szCs w:val="24"/>
        </w:rPr>
        <w:t>在自主學習的過程中，善用數位科技工具及數位學習平</w:t>
      </w:r>
      <w:proofErr w:type="gramStart"/>
      <w:r>
        <w:rPr>
          <w:rFonts w:ascii="標楷體" w:eastAsia="標楷體" w:hAnsi="標楷體"/>
          <w:szCs w:val="24"/>
        </w:rPr>
        <w:t>臺</w:t>
      </w:r>
      <w:proofErr w:type="gramEnd"/>
      <w:r>
        <w:rPr>
          <w:rFonts w:ascii="標楷體" w:eastAsia="標楷體" w:hAnsi="標楷體"/>
          <w:szCs w:val="24"/>
        </w:rPr>
        <w:t>進行輔助，幫助學生達成學習的目標。</w:t>
      </w:r>
    </w:p>
    <w:p w:rsidR="00AA1143" w:rsidRDefault="001864F4">
      <w:pPr>
        <w:pStyle w:val="a3"/>
        <w:numPr>
          <w:ilvl w:val="0"/>
          <w:numId w:val="4"/>
        </w:numPr>
        <w:tabs>
          <w:tab w:val="left" w:pos="567"/>
        </w:tabs>
        <w:snapToGrid w:val="0"/>
        <w:ind w:left="993" w:hanging="567"/>
        <w:jc w:val="both"/>
        <w:rPr>
          <w:rFonts w:ascii="標楷體" w:eastAsia="標楷體" w:hAnsi="標楷體"/>
          <w:szCs w:val="24"/>
        </w:rPr>
      </w:pPr>
      <w:r>
        <w:rPr>
          <w:rFonts w:ascii="標楷體" w:eastAsia="標楷體" w:hAnsi="標楷體"/>
          <w:szCs w:val="24"/>
        </w:rPr>
        <w:t>數位學習平</w:t>
      </w:r>
      <w:proofErr w:type="gramStart"/>
      <w:r>
        <w:rPr>
          <w:rFonts w:ascii="標楷體" w:eastAsia="標楷體" w:hAnsi="標楷體"/>
          <w:szCs w:val="24"/>
        </w:rPr>
        <w:t>臺</w:t>
      </w:r>
      <w:proofErr w:type="gramEnd"/>
    </w:p>
    <w:p w:rsidR="00AA1143" w:rsidRDefault="001864F4">
      <w:pPr>
        <w:pStyle w:val="a3"/>
        <w:tabs>
          <w:tab w:val="left" w:pos="567"/>
        </w:tabs>
        <w:snapToGrid w:val="0"/>
        <w:ind w:left="993"/>
        <w:jc w:val="both"/>
        <w:rPr>
          <w:rFonts w:ascii="標楷體" w:eastAsia="標楷體" w:hAnsi="標楷體"/>
          <w:szCs w:val="24"/>
        </w:rPr>
      </w:pPr>
      <w:r>
        <w:rPr>
          <w:rFonts w:ascii="標楷體" w:eastAsia="標楷體" w:hAnsi="標楷體"/>
          <w:szCs w:val="24"/>
        </w:rPr>
        <w:t>本計畫定義的數位學習平</w:t>
      </w:r>
      <w:proofErr w:type="gramStart"/>
      <w:r>
        <w:rPr>
          <w:rFonts w:ascii="標楷體" w:eastAsia="標楷體" w:hAnsi="標楷體"/>
          <w:szCs w:val="24"/>
        </w:rPr>
        <w:t>臺</w:t>
      </w:r>
      <w:proofErr w:type="gramEnd"/>
      <w:r>
        <w:rPr>
          <w:rFonts w:ascii="標楷體" w:eastAsia="標楷體" w:hAnsi="標楷體"/>
          <w:szCs w:val="24"/>
        </w:rPr>
        <w:t>須能支援以下的功能或服務：</w:t>
      </w:r>
    </w:p>
    <w:p w:rsidR="00AA1143" w:rsidRDefault="001864F4">
      <w:pPr>
        <w:pStyle w:val="a3"/>
        <w:numPr>
          <w:ilvl w:val="1"/>
          <w:numId w:val="4"/>
        </w:numPr>
        <w:tabs>
          <w:tab w:val="left" w:pos="567"/>
        </w:tabs>
        <w:snapToGrid w:val="0"/>
        <w:ind w:left="1414" w:hanging="560"/>
        <w:jc w:val="both"/>
        <w:rPr>
          <w:rFonts w:ascii="標楷體" w:eastAsia="標楷體" w:hAnsi="標楷體"/>
          <w:szCs w:val="24"/>
        </w:rPr>
      </w:pPr>
      <w:r>
        <w:rPr>
          <w:rFonts w:ascii="標楷體" w:eastAsia="標楷體" w:hAnsi="標楷體"/>
          <w:szCs w:val="24"/>
        </w:rPr>
        <w:t>具學習地圖，可提供學生個別化學習路徑，幫助學生掌握自我學習進度。</w:t>
      </w:r>
    </w:p>
    <w:p w:rsidR="00AA1143" w:rsidRDefault="001864F4">
      <w:pPr>
        <w:pStyle w:val="a3"/>
        <w:numPr>
          <w:ilvl w:val="1"/>
          <w:numId w:val="4"/>
        </w:numPr>
        <w:tabs>
          <w:tab w:val="left" w:pos="567"/>
        </w:tabs>
        <w:snapToGrid w:val="0"/>
        <w:ind w:left="1414" w:hanging="560"/>
        <w:jc w:val="both"/>
        <w:rPr>
          <w:rFonts w:ascii="標楷體" w:eastAsia="標楷體" w:hAnsi="標楷體"/>
          <w:szCs w:val="24"/>
        </w:rPr>
      </w:pPr>
      <w:r>
        <w:rPr>
          <w:rFonts w:ascii="標楷體" w:eastAsia="標楷體" w:hAnsi="標楷體"/>
          <w:szCs w:val="24"/>
        </w:rPr>
        <w:t>可支援</w:t>
      </w:r>
      <w:proofErr w:type="gramStart"/>
      <w:r>
        <w:rPr>
          <w:rFonts w:ascii="標楷體" w:eastAsia="標楷體" w:hAnsi="標楷體"/>
          <w:szCs w:val="24"/>
        </w:rPr>
        <w:t>教師備課和</w:t>
      </w:r>
      <w:proofErr w:type="gramEnd"/>
      <w:r>
        <w:rPr>
          <w:rFonts w:ascii="標楷體" w:eastAsia="標楷體" w:hAnsi="標楷體"/>
          <w:szCs w:val="24"/>
        </w:rPr>
        <w:t>了解學習進度。</w:t>
      </w:r>
    </w:p>
    <w:p w:rsidR="00AA1143" w:rsidRDefault="001864F4">
      <w:pPr>
        <w:pStyle w:val="a3"/>
        <w:numPr>
          <w:ilvl w:val="1"/>
          <w:numId w:val="4"/>
        </w:numPr>
        <w:tabs>
          <w:tab w:val="left" w:pos="567"/>
        </w:tabs>
        <w:snapToGrid w:val="0"/>
        <w:ind w:left="1414" w:hanging="560"/>
        <w:jc w:val="both"/>
        <w:rPr>
          <w:rFonts w:ascii="標楷體" w:eastAsia="標楷體" w:hAnsi="標楷體"/>
          <w:szCs w:val="24"/>
        </w:rPr>
      </w:pPr>
      <w:r>
        <w:rPr>
          <w:rFonts w:ascii="標楷體" w:eastAsia="標楷體" w:hAnsi="標楷體"/>
          <w:szCs w:val="24"/>
        </w:rPr>
        <w:t>可支援學生學習討論和互動。</w:t>
      </w:r>
    </w:p>
    <w:p w:rsidR="00AA1143" w:rsidRDefault="001864F4">
      <w:pPr>
        <w:pStyle w:val="a3"/>
        <w:numPr>
          <w:ilvl w:val="1"/>
          <w:numId w:val="4"/>
        </w:numPr>
        <w:tabs>
          <w:tab w:val="left" w:pos="567"/>
        </w:tabs>
        <w:snapToGrid w:val="0"/>
        <w:ind w:left="1414" w:hanging="560"/>
        <w:jc w:val="both"/>
        <w:rPr>
          <w:rFonts w:ascii="標楷體" w:eastAsia="標楷體" w:hAnsi="標楷體"/>
          <w:szCs w:val="24"/>
        </w:rPr>
      </w:pPr>
      <w:r>
        <w:rPr>
          <w:rFonts w:ascii="標楷體" w:eastAsia="標楷體" w:hAnsi="標楷體"/>
          <w:szCs w:val="24"/>
        </w:rPr>
        <w:t>可搭配翻轉教學或自主學習等教學模式。</w:t>
      </w:r>
    </w:p>
    <w:p w:rsidR="00AA1143" w:rsidRDefault="001864F4">
      <w:pPr>
        <w:pStyle w:val="a3"/>
        <w:numPr>
          <w:ilvl w:val="1"/>
          <w:numId w:val="4"/>
        </w:numPr>
        <w:tabs>
          <w:tab w:val="left" w:pos="567"/>
        </w:tabs>
        <w:snapToGrid w:val="0"/>
        <w:ind w:left="1414" w:hanging="560"/>
        <w:jc w:val="both"/>
        <w:rPr>
          <w:rFonts w:ascii="標楷體" w:eastAsia="標楷體" w:hAnsi="標楷體"/>
          <w:szCs w:val="24"/>
        </w:rPr>
      </w:pPr>
      <w:r>
        <w:rPr>
          <w:rFonts w:ascii="標楷體" w:eastAsia="標楷體" w:hAnsi="標楷體"/>
          <w:szCs w:val="24"/>
        </w:rPr>
        <w:t>可結合教育部國教署國民小學及國民中學學生學習扶助相關計畫教學。</w:t>
      </w:r>
    </w:p>
    <w:p w:rsidR="00AA1143" w:rsidRDefault="00AA1143">
      <w:pPr>
        <w:pStyle w:val="a3"/>
        <w:tabs>
          <w:tab w:val="left" w:pos="567"/>
        </w:tabs>
        <w:snapToGrid w:val="0"/>
        <w:ind w:left="1418"/>
        <w:jc w:val="both"/>
        <w:rPr>
          <w:rFonts w:ascii="標楷體" w:eastAsia="標楷體" w:hAnsi="標楷體"/>
          <w:szCs w:val="24"/>
        </w:rPr>
      </w:pPr>
    </w:p>
    <w:p w:rsidR="00AA1143" w:rsidRDefault="001864F4">
      <w:pPr>
        <w:pStyle w:val="a3"/>
        <w:numPr>
          <w:ilvl w:val="0"/>
          <w:numId w:val="1"/>
        </w:numPr>
        <w:snapToGrid w:val="0"/>
        <w:spacing w:after="180"/>
        <w:ind w:left="488" w:hanging="488"/>
        <w:jc w:val="both"/>
      </w:pPr>
      <w:r>
        <w:rPr>
          <w:rFonts w:ascii="標楷體" w:eastAsia="標楷體" w:hAnsi="標楷體"/>
          <w:b/>
          <w:szCs w:val="24"/>
        </w:rPr>
        <w:t>工作內容</w:t>
      </w:r>
    </w:p>
    <w:p w:rsidR="00AA1143" w:rsidRDefault="001864F4">
      <w:pPr>
        <w:pStyle w:val="a3"/>
        <w:numPr>
          <w:ilvl w:val="0"/>
          <w:numId w:val="5"/>
        </w:numPr>
        <w:tabs>
          <w:tab w:val="left" w:pos="567"/>
        </w:tabs>
        <w:snapToGrid w:val="0"/>
        <w:ind w:left="993" w:hanging="567"/>
        <w:jc w:val="both"/>
        <w:rPr>
          <w:rFonts w:ascii="標楷體" w:eastAsia="標楷體" w:hAnsi="標楷體"/>
          <w:szCs w:val="24"/>
        </w:rPr>
      </w:pPr>
      <w:r>
        <w:rPr>
          <w:rFonts w:ascii="標楷體" w:eastAsia="標楷體" w:hAnsi="標楷體"/>
          <w:szCs w:val="24"/>
        </w:rPr>
        <w:t>應用5G連結現有之數位學習模式，協助學生於校園、教室外，</w:t>
      </w:r>
      <w:proofErr w:type="gramStart"/>
      <w:r>
        <w:rPr>
          <w:rFonts w:ascii="標楷體" w:eastAsia="標楷體" w:hAnsi="標楷體"/>
          <w:szCs w:val="24"/>
        </w:rPr>
        <w:t>進行線上互動</w:t>
      </w:r>
      <w:proofErr w:type="gramEnd"/>
      <w:r>
        <w:rPr>
          <w:rFonts w:ascii="標楷體" w:eastAsia="標楷體" w:hAnsi="標楷體"/>
          <w:szCs w:val="24"/>
        </w:rPr>
        <w:t>情境平</w:t>
      </w:r>
      <w:proofErr w:type="gramStart"/>
      <w:r>
        <w:rPr>
          <w:rFonts w:ascii="標楷體" w:eastAsia="標楷體" w:hAnsi="標楷體"/>
          <w:szCs w:val="24"/>
        </w:rPr>
        <w:t>臺</w:t>
      </w:r>
      <w:proofErr w:type="gramEnd"/>
      <w:r>
        <w:rPr>
          <w:rFonts w:ascii="標楷體" w:eastAsia="標楷體" w:hAnsi="標楷體"/>
          <w:szCs w:val="24"/>
        </w:rPr>
        <w:t>之探索學習、體驗學習及自主學習，嘗試應用於不同學科領域</w:t>
      </w:r>
      <w:proofErr w:type="gramStart"/>
      <w:r>
        <w:rPr>
          <w:rFonts w:ascii="標楷體" w:eastAsia="標楷體" w:hAnsi="標楷體"/>
          <w:szCs w:val="24"/>
        </w:rPr>
        <w:t>和跨域課程</w:t>
      </w:r>
      <w:proofErr w:type="gramEnd"/>
      <w:r>
        <w:rPr>
          <w:rFonts w:ascii="標楷體" w:eastAsia="標楷體" w:hAnsi="標楷體"/>
          <w:szCs w:val="24"/>
        </w:rPr>
        <w:t>教學活動。</w:t>
      </w:r>
    </w:p>
    <w:p w:rsidR="00AA1143" w:rsidRDefault="001864F4">
      <w:pPr>
        <w:pStyle w:val="a3"/>
        <w:numPr>
          <w:ilvl w:val="0"/>
          <w:numId w:val="5"/>
        </w:numPr>
        <w:tabs>
          <w:tab w:val="left" w:pos="567"/>
        </w:tabs>
        <w:snapToGrid w:val="0"/>
        <w:ind w:left="993" w:hanging="567"/>
        <w:jc w:val="both"/>
        <w:rPr>
          <w:rFonts w:ascii="標楷體" w:eastAsia="標楷體" w:hAnsi="標楷體"/>
          <w:szCs w:val="24"/>
        </w:rPr>
      </w:pPr>
      <w:r>
        <w:rPr>
          <w:rFonts w:ascii="標楷體" w:eastAsia="標楷體" w:hAnsi="標楷體"/>
          <w:szCs w:val="24"/>
        </w:rPr>
        <w:lastRenderedPageBreak/>
        <w:t>依據縣(市)政府訂定之資訊軟硬體設備(例如行動載具、充電車等)管理機制，學校配合提出設備與軟體資源需求及維護，並於設備無使用需求時歸還縣市管理單位。</w:t>
      </w:r>
    </w:p>
    <w:p w:rsidR="00AA1143" w:rsidRDefault="00AA1143">
      <w:pPr>
        <w:pStyle w:val="a3"/>
        <w:tabs>
          <w:tab w:val="left" w:pos="567"/>
        </w:tabs>
        <w:snapToGrid w:val="0"/>
        <w:ind w:left="993"/>
        <w:jc w:val="both"/>
        <w:rPr>
          <w:rFonts w:ascii="標楷體" w:eastAsia="標楷體" w:hAnsi="標楷體"/>
          <w:szCs w:val="24"/>
        </w:rPr>
      </w:pPr>
    </w:p>
    <w:p w:rsidR="00AA1143" w:rsidRDefault="001864F4">
      <w:pPr>
        <w:pStyle w:val="a3"/>
        <w:numPr>
          <w:ilvl w:val="0"/>
          <w:numId w:val="5"/>
        </w:numPr>
        <w:tabs>
          <w:tab w:val="left" w:pos="567"/>
        </w:tabs>
        <w:snapToGrid w:val="0"/>
        <w:ind w:left="993" w:hanging="567"/>
        <w:jc w:val="both"/>
        <w:rPr>
          <w:rFonts w:ascii="標楷體" w:eastAsia="標楷體" w:hAnsi="標楷體"/>
          <w:szCs w:val="24"/>
        </w:rPr>
      </w:pPr>
      <w:r>
        <w:rPr>
          <w:rFonts w:ascii="標楷體" w:eastAsia="標楷體" w:hAnsi="標楷體"/>
          <w:szCs w:val="24"/>
        </w:rPr>
        <w:t>學校資訊組長(或資訊負責人員)需參與縣(市)政府辦理之增能研習，方可配發行動載具，並協助排除教師、學生於5G應用、數位學習平</w:t>
      </w:r>
      <w:proofErr w:type="gramStart"/>
      <w:r>
        <w:rPr>
          <w:rFonts w:ascii="標楷體" w:eastAsia="標楷體" w:hAnsi="標楷體"/>
          <w:szCs w:val="24"/>
        </w:rPr>
        <w:t>臺</w:t>
      </w:r>
      <w:proofErr w:type="gramEnd"/>
      <w:r>
        <w:rPr>
          <w:rFonts w:ascii="標楷體" w:eastAsia="標楷體" w:hAnsi="標楷體"/>
          <w:szCs w:val="24"/>
        </w:rPr>
        <w:t>帳號登入/使用等問題。</w:t>
      </w:r>
    </w:p>
    <w:p w:rsidR="00AA1143" w:rsidRDefault="00AA1143">
      <w:pPr>
        <w:pStyle w:val="a3"/>
        <w:tabs>
          <w:tab w:val="left" w:pos="567"/>
        </w:tabs>
        <w:snapToGrid w:val="0"/>
        <w:ind w:left="993"/>
        <w:jc w:val="both"/>
        <w:rPr>
          <w:rFonts w:ascii="標楷體" w:eastAsia="標楷體" w:hAnsi="標楷體"/>
          <w:szCs w:val="24"/>
        </w:rPr>
      </w:pPr>
    </w:p>
    <w:p w:rsidR="00AA1143" w:rsidRDefault="001864F4">
      <w:pPr>
        <w:pStyle w:val="a3"/>
        <w:numPr>
          <w:ilvl w:val="0"/>
          <w:numId w:val="5"/>
        </w:numPr>
        <w:tabs>
          <w:tab w:val="left" w:pos="567"/>
        </w:tabs>
        <w:snapToGrid w:val="0"/>
        <w:ind w:left="993" w:hanging="567"/>
        <w:jc w:val="both"/>
        <w:rPr>
          <w:rFonts w:ascii="標楷體" w:eastAsia="標楷體" w:hAnsi="標楷體"/>
          <w:szCs w:val="24"/>
        </w:rPr>
      </w:pPr>
      <w:r>
        <w:rPr>
          <w:rFonts w:ascii="標楷體" w:eastAsia="標楷體" w:hAnsi="標楷體"/>
          <w:szCs w:val="24"/>
        </w:rPr>
        <w:t>本計畫參與教師須完成之培訓課程及活動如下</w:t>
      </w:r>
    </w:p>
    <w:p w:rsidR="00AA1143" w:rsidRDefault="001864F4">
      <w:pPr>
        <w:pStyle w:val="a3"/>
        <w:numPr>
          <w:ilvl w:val="0"/>
          <w:numId w:val="6"/>
        </w:numPr>
        <w:tabs>
          <w:tab w:val="left" w:pos="567"/>
        </w:tabs>
        <w:snapToGrid w:val="0"/>
        <w:ind w:left="1560" w:hanging="709"/>
        <w:jc w:val="both"/>
        <w:rPr>
          <w:rFonts w:ascii="標楷體" w:eastAsia="標楷體" w:hAnsi="標楷體"/>
          <w:szCs w:val="24"/>
        </w:rPr>
      </w:pPr>
      <w:r>
        <w:rPr>
          <w:rFonts w:ascii="標楷體" w:eastAsia="標楷體" w:hAnsi="標楷體"/>
          <w:szCs w:val="24"/>
        </w:rPr>
        <w:t>「教育部補助各直轄市、縣(市)辦理數位學習教師增能工作坊實施計畫」之「數位學習工作坊」</w:t>
      </w:r>
    </w:p>
    <w:p w:rsidR="00AA1143" w:rsidRDefault="001864F4">
      <w:pPr>
        <w:pStyle w:val="a3"/>
        <w:numPr>
          <w:ilvl w:val="1"/>
          <w:numId w:val="6"/>
        </w:numPr>
        <w:tabs>
          <w:tab w:val="left" w:pos="567"/>
        </w:tabs>
        <w:snapToGrid w:val="0"/>
        <w:ind w:left="1843" w:hanging="283"/>
        <w:jc w:val="both"/>
        <w:rPr>
          <w:rFonts w:ascii="標楷體" w:eastAsia="標楷體" w:hAnsi="標楷體"/>
          <w:szCs w:val="24"/>
        </w:rPr>
      </w:pPr>
      <w:r>
        <w:rPr>
          <w:rFonts w:ascii="標楷體" w:eastAsia="標楷體" w:hAnsi="標楷體"/>
          <w:szCs w:val="24"/>
        </w:rPr>
        <w:t>數位學習工作坊(</w:t>
      </w:r>
      <w:proofErr w:type="gramStart"/>
      <w:r>
        <w:rPr>
          <w:rFonts w:ascii="標楷體" w:eastAsia="標楷體" w:hAnsi="標楷體"/>
          <w:szCs w:val="24"/>
        </w:rPr>
        <w:t>一</w:t>
      </w:r>
      <w:proofErr w:type="gramEnd"/>
      <w:r>
        <w:rPr>
          <w:rFonts w:ascii="標楷體" w:eastAsia="標楷體" w:hAnsi="標楷體"/>
          <w:szCs w:val="24"/>
        </w:rPr>
        <w:t>)：熟悉科技輔助自主學習的理念和教學實施模式，以及數位學習資源與相關平</w:t>
      </w:r>
      <w:proofErr w:type="gramStart"/>
      <w:r>
        <w:rPr>
          <w:rFonts w:ascii="標楷體" w:eastAsia="標楷體" w:hAnsi="標楷體"/>
          <w:szCs w:val="24"/>
        </w:rPr>
        <w:t>臺</w:t>
      </w:r>
      <w:proofErr w:type="gramEnd"/>
      <w:r>
        <w:rPr>
          <w:rFonts w:ascii="標楷體" w:eastAsia="標楷體" w:hAnsi="標楷體"/>
          <w:szCs w:val="24"/>
        </w:rPr>
        <w:t>特色。</w:t>
      </w:r>
    </w:p>
    <w:p w:rsidR="00AA1143" w:rsidRDefault="001864F4">
      <w:pPr>
        <w:pStyle w:val="a3"/>
        <w:numPr>
          <w:ilvl w:val="1"/>
          <w:numId w:val="6"/>
        </w:numPr>
        <w:tabs>
          <w:tab w:val="left" w:pos="567"/>
        </w:tabs>
        <w:snapToGrid w:val="0"/>
        <w:ind w:left="1843" w:hanging="283"/>
        <w:jc w:val="both"/>
        <w:rPr>
          <w:rFonts w:ascii="標楷體" w:eastAsia="標楷體" w:hAnsi="標楷體"/>
          <w:szCs w:val="24"/>
        </w:rPr>
      </w:pPr>
      <w:r>
        <w:rPr>
          <w:rFonts w:ascii="標楷體" w:eastAsia="標楷體" w:hAnsi="標楷體"/>
          <w:szCs w:val="24"/>
        </w:rPr>
        <w:t>數位學習工作坊(二)：包括行動載具管理操作、數位學習平</w:t>
      </w:r>
      <w:proofErr w:type="gramStart"/>
      <w:r>
        <w:rPr>
          <w:rFonts w:ascii="標楷體" w:eastAsia="標楷體" w:hAnsi="標楷體"/>
          <w:szCs w:val="24"/>
        </w:rPr>
        <w:t>臺</w:t>
      </w:r>
      <w:proofErr w:type="gramEnd"/>
      <w:r>
        <w:rPr>
          <w:rFonts w:ascii="標楷體" w:eastAsia="標楷體" w:hAnsi="標楷體"/>
          <w:szCs w:val="24"/>
        </w:rPr>
        <w:t>應用及其他增能等。</w:t>
      </w:r>
    </w:p>
    <w:p w:rsidR="00AA1143" w:rsidRDefault="001864F4">
      <w:pPr>
        <w:pStyle w:val="a3"/>
        <w:numPr>
          <w:ilvl w:val="0"/>
          <w:numId w:val="6"/>
        </w:numPr>
        <w:tabs>
          <w:tab w:val="left" w:pos="567"/>
        </w:tabs>
        <w:snapToGrid w:val="0"/>
        <w:ind w:left="1560" w:hanging="709"/>
        <w:jc w:val="both"/>
        <w:rPr>
          <w:rFonts w:ascii="標楷體" w:eastAsia="標楷體" w:hAnsi="標楷體"/>
          <w:szCs w:val="24"/>
        </w:rPr>
      </w:pPr>
      <w:r>
        <w:rPr>
          <w:rFonts w:ascii="標楷體" w:eastAsia="標楷體" w:hAnsi="標楷體"/>
          <w:szCs w:val="24"/>
        </w:rPr>
        <w:t>教育部委託計畫團隊辦理之科技輔助自主學習工作坊(2日)。</w:t>
      </w:r>
    </w:p>
    <w:p w:rsidR="00AA1143" w:rsidRDefault="001864F4">
      <w:pPr>
        <w:pStyle w:val="a3"/>
        <w:numPr>
          <w:ilvl w:val="0"/>
          <w:numId w:val="6"/>
        </w:numPr>
        <w:tabs>
          <w:tab w:val="left" w:pos="567"/>
        </w:tabs>
        <w:snapToGrid w:val="0"/>
        <w:ind w:left="1560" w:hanging="709"/>
        <w:jc w:val="both"/>
        <w:rPr>
          <w:rFonts w:ascii="標楷體" w:eastAsia="標楷體" w:hAnsi="標楷體"/>
          <w:szCs w:val="24"/>
        </w:rPr>
      </w:pPr>
      <w:r>
        <w:rPr>
          <w:rFonts w:ascii="標楷體" w:eastAsia="標楷體" w:hAnsi="標楷體"/>
          <w:szCs w:val="24"/>
        </w:rPr>
        <w:t>5G應用之教學與導入自主學習模式之培訓(1小時)。</w:t>
      </w:r>
    </w:p>
    <w:p w:rsidR="00AA1143" w:rsidRDefault="001864F4">
      <w:pPr>
        <w:pStyle w:val="a3"/>
        <w:numPr>
          <w:ilvl w:val="0"/>
          <w:numId w:val="6"/>
        </w:numPr>
        <w:tabs>
          <w:tab w:val="left" w:pos="567"/>
        </w:tabs>
        <w:snapToGrid w:val="0"/>
        <w:ind w:left="1560" w:hanging="709"/>
        <w:jc w:val="both"/>
        <w:rPr>
          <w:rFonts w:ascii="標楷體" w:eastAsia="標楷體" w:hAnsi="標楷體"/>
          <w:szCs w:val="24"/>
        </w:rPr>
      </w:pPr>
      <w:r>
        <w:rPr>
          <w:rFonts w:ascii="標楷體" w:eastAsia="標楷體" w:hAnsi="標楷體"/>
          <w:szCs w:val="24"/>
        </w:rPr>
        <w:t>參與公開授課活動(每年至少1場次)。</w:t>
      </w:r>
    </w:p>
    <w:p w:rsidR="00AA1143" w:rsidRDefault="001864F4">
      <w:pPr>
        <w:pStyle w:val="a3"/>
        <w:numPr>
          <w:ilvl w:val="0"/>
          <w:numId w:val="6"/>
        </w:numPr>
        <w:tabs>
          <w:tab w:val="left" w:pos="567"/>
        </w:tabs>
        <w:snapToGrid w:val="0"/>
        <w:ind w:left="1560" w:hanging="709"/>
        <w:jc w:val="both"/>
        <w:rPr>
          <w:rFonts w:ascii="標楷體" w:eastAsia="標楷體" w:hAnsi="標楷體"/>
          <w:szCs w:val="24"/>
        </w:rPr>
      </w:pPr>
      <w:r>
        <w:rPr>
          <w:rFonts w:ascii="標楷體" w:eastAsia="標楷體" w:hAnsi="標楷體"/>
          <w:szCs w:val="24"/>
        </w:rPr>
        <w:t>辦理公開授課活動(每年至少1場次)。</w:t>
      </w:r>
    </w:p>
    <w:p w:rsidR="00AA1143" w:rsidRDefault="001864F4">
      <w:pPr>
        <w:pStyle w:val="a3"/>
        <w:numPr>
          <w:ilvl w:val="0"/>
          <w:numId w:val="6"/>
        </w:numPr>
        <w:tabs>
          <w:tab w:val="left" w:pos="567"/>
        </w:tabs>
        <w:snapToGrid w:val="0"/>
        <w:ind w:left="1560" w:hanging="709"/>
        <w:jc w:val="both"/>
        <w:rPr>
          <w:rFonts w:ascii="標楷體" w:eastAsia="標楷體" w:hAnsi="標楷體"/>
          <w:szCs w:val="24"/>
        </w:rPr>
      </w:pPr>
      <w:r>
        <w:rPr>
          <w:rFonts w:ascii="標楷體" w:eastAsia="標楷體" w:hAnsi="標楷體"/>
          <w:szCs w:val="24"/>
        </w:rPr>
        <w:t>參與教育部或教育部委託計畫團隊辦理之成果推廣活動(每年至少1場次)。</w:t>
      </w:r>
    </w:p>
    <w:p w:rsidR="00AA1143" w:rsidRDefault="00AA1143">
      <w:pPr>
        <w:pStyle w:val="a3"/>
        <w:tabs>
          <w:tab w:val="left" w:pos="567"/>
        </w:tabs>
        <w:snapToGrid w:val="0"/>
        <w:ind w:left="1560"/>
        <w:jc w:val="both"/>
        <w:rPr>
          <w:rFonts w:ascii="標楷體" w:eastAsia="標楷體" w:hAnsi="標楷體"/>
          <w:szCs w:val="24"/>
        </w:rPr>
      </w:pPr>
    </w:p>
    <w:p w:rsidR="00AA1143" w:rsidRDefault="001864F4">
      <w:pPr>
        <w:pStyle w:val="a3"/>
        <w:numPr>
          <w:ilvl w:val="0"/>
          <w:numId w:val="5"/>
        </w:numPr>
        <w:tabs>
          <w:tab w:val="left" w:pos="567"/>
        </w:tabs>
        <w:snapToGrid w:val="0"/>
        <w:ind w:left="993" w:hanging="567"/>
        <w:jc w:val="both"/>
        <w:rPr>
          <w:rFonts w:ascii="標楷體" w:eastAsia="標楷體" w:hAnsi="標楷體"/>
          <w:szCs w:val="24"/>
        </w:rPr>
      </w:pPr>
      <w:r>
        <w:rPr>
          <w:rFonts w:ascii="標楷體" w:eastAsia="標楷體" w:hAnsi="標楷體"/>
          <w:szCs w:val="24"/>
        </w:rPr>
        <w:t>鼓勵參與教師參加本計畫相關研習及培訓</w:t>
      </w:r>
    </w:p>
    <w:p w:rsidR="00AA1143" w:rsidRDefault="001864F4">
      <w:pPr>
        <w:pStyle w:val="a3"/>
        <w:numPr>
          <w:ilvl w:val="1"/>
          <w:numId w:val="5"/>
        </w:numPr>
        <w:tabs>
          <w:tab w:val="left" w:pos="567"/>
        </w:tabs>
        <w:snapToGrid w:val="0"/>
        <w:ind w:left="1418" w:hanging="425"/>
        <w:jc w:val="both"/>
        <w:rPr>
          <w:rFonts w:ascii="標楷體" w:eastAsia="標楷體" w:hAnsi="標楷體"/>
          <w:szCs w:val="24"/>
        </w:rPr>
      </w:pPr>
      <w:r>
        <w:rPr>
          <w:rFonts w:ascii="標楷體" w:eastAsia="標楷體" w:hAnsi="標楷體"/>
          <w:szCs w:val="24"/>
        </w:rPr>
        <w:t>數位學習講師培訓工作坊(2日)。</w:t>
      </w:r>
    </w:p>
    <w:p w:rsidR="00AA1143" w:rsidRDefault="001864F4">
      <w:pPr>
        <w:pStyle w:val="a3"/>
        <w:numPr>
          <w:ilvl w:val="1"/>
          <w:numId w:val="5"/>
        </w:numPr>
        <w:tabs>
          <w:tab w:val="left" w:pos="567"/>
        </w:tabs>
        <w:snapToGrid w:val="0"/>
        <w:ind w:left="1418" w:hanging="425"/>
        <w:jc w:val="both"/>
        <w:rPr>
          <w:rFonts w:ascii="標楷體" w:eastAsia="標楷體" w:hAnsi="標楷體"/>
          <w:szCs w:val="24"/>
        </w:rPr>
      </w:pPr>
      <w:r>
        <w:rPr>
          <w:rFonts w:ascii="標楷體" w:eastAsia="標楷體" w:hAnsi="標楷體"/>
          <w:szCs w:val="24"/>
        </w:rPr>
        <w:t>自主學習講師培訓工作坊(1日)：完成科技輔助自主學習</w:t>
      </w:r>
      <w:proofErr w:type="gramStart"/>
      <w:r>
        <w:rPr>
          <w:rFonts w:ascii="標楷體" w:eastAsia="標楷體" w:hAnsi="標楷體"/>
          <w:szCs w:val="24"/>
        </w:rPr>
        <w:t>工作坊且取得</w:t>
      </w:r>
      <w:proofErr w:type="gramEnd"/>
      <w:r>
        <w:rPr>
          <w:rFonts w:ascii="標楷體" w:eastAsia="標楷體" w:hAnsi="標楷體"/>
          <w:szCs w:val="24"/>
        </w:rPr>
        <w:t>數位學習講師認證者得以參加。</w:t>
      </w:r>
    </w:p>
    <w:p w:rsidR="00AA1143" w:rsidRDefault="001864F4">
      <w:pPr>
        <w:pStyle w:val="a3"/>
        <w:numPr>
          <w:ilvl w:val="1"/>
          <w:numId w:val="5"/>
        </w:numPr>
        <w:tabs>
          <w:tab w:val="left" w:pos="567"/>
        </w:tabs>
        <w:snapToGrid w:val="0"/>
        <w:ind w:left="1418" w:hanging="425"/>
        <w:jc w:val="both"/>
        <w:rPr>
          <w:rFonts w:ascii="標楷體" w:eastAsia="標楷體" w:hAnsi="標楷體"/>
          <w:szCs w:val="24"/>
        </w:rPr>
      </w:pPr>
      <w:r>
        <w:rPr>
          <w:rFonts w:ascii="標楷體" w:eastAsia="標楷體" w:hAnsi="標楷體"/>
          <w:szCs w:val="24"/>
        </w:rPr>
        <w:t>數位教學特色發展之研習。</w:t>
      </w:r>
    </w:p>
    <w:p w:rsidR="00AA1143" w:rsidRDefault="00AA1143">
      <w:pPr>
        <w:pStyle w:val="a3"/>
        <w:tabs>
          <w:tab w:val="left" w:pos="567"/>
        </w:tabs>
        <w:snapToGrid w:val="0"/>
        <w:ind w:left="1418"/>
        <w:jc w:val="both"/>
        <w:rPr>
          <w:rFonts w:ascii="標楷體" w:eastAsia="標楷體" w:hAnsi="標楷體"/>
          <w:szCs w:val="24"/>
        </w:rPr>
      </w:pPr>
    </w:p>
    <w:p w:rsidR="00AA1143" w:rsidRDefault="001864F4">
      <w:pPr>
        <w:pStyle w:val="a3"/>
        <w:numPr>
          <w:ilvl w:val="0"/>
          <w:numId w:val="5"/>
        </w:numPr>
        <w:tabs>
          <w:tab w:val="left" w:pos="567"/>
        </w:tabs>
        <w:snapToGrid w:val="0"/>
        <w:ind w:left="993" w:hanging="567"/>
        <w:jc w:val="both"/>
        <w:rPr>
          <w:rFonts w:ascii="標楷體" w:eastAsia="標楷體" w:hAnsi="標楷體"/>
          <w:szCs w:val="24"/>
        </w:rPr>
      </w:pPr>
      <w:r>
        <w:rPr>
          <w:rFonts w:ascii="標楷體" w:eastAsia="標楷體" w:hAnsi="標楷體"/>
          <w:szCs w:val="24"/>
        </w:rPr>
        <w:t>配合教育部委託計畫團隊入校輔導事宜(每學期至少1次)，陪伴教師解決教學、</w:t>
      </w:r>
      <w:proofErr w:type="gramStart"/>
      <w:r>
        <w:rPr>
          <w:rFonts w:ascii="標楷體" w:eastAsia="標楷體" w:hAnsi="標楷體"/>
          <w:szCs w:val="24"/>
        </w:rPr>
        <w:t>備課等</w:t>
      </w:r>
      <w:proofErr w:type="gramEnd"/>
      <w:r>
        <w:rPr>
          <w:rFonts w:ascii="標楷體" w:eastAsia="標楷體" w:hAnsi="標楷體"/>
          <w:szCs w:val="24"/>
        </w:rPr>
        <w:t>問題，提升教師嘗試新教學方式的信心。</w:t>
      </w:r>
    </w:p>
    <w:p w:rsidR="00AA1143" w:rsidRDefault="00AA1143">
      <w:pPr>
        <w:pStyle w:val="a3"/>
        <w:tabs>
          <w:tab w:val="left" w:pos="567"/>
        </w:tabs>
        <w:snapToGrid w:val="0"/>
        <w:ind w:left="993"/>
        <w:jc w:val="both"/>
        <w:rPr>
          <w:rFonts w:ascii="標楷體" w:eastAsia="標楷體" w:hAnsi="標楷體"/>
          <w:szCs w:val="24"/>
        </w:rPr>
      </w:pPr>
    </w:p>
    <w:p w:rsidR="00F836E1" w:rsidRDefault="00F836E1" w:rsidP="00F836E1">
      <w:pPr>
        <w:pStyle w:val="a3"/>
        <w:numPr>
          <w:ilvl w:val="0"/>
          <w:numId w:val="5"/>
        </w:numPr>
        <w:tabs>
          <w:tab w:val="left" w:pos="567"/>
        </w:tabs>
        <w:snapToGrid w:val="0"/>
        <w:ind w:left="993" w:hanging="567"/>
        <w:jc w:val="both"/>
        <w:rPr>
          <w:rFonts w:ascii="標楷體" w:eastAsia="標楷體" w:hAnsi="標楷體"/>
          <w:szCs w:val="24"/>
        </w:rPr>
      </w:pPr>
      <w:r w:rsidRPr="00F836E1">
        <w:rPr>
          <w:rFonts w:ascii="標楷體" w:eastAsia="標楷體" w:hAnsi="標楷體" w:hint="eastAsia"/>
          <w:szCs w:val="24"/>
        </w:rPr>
        <w:t>鼓勵具備資訊融入教學特色之教師，結合5G應用及數位學習資源，透過數位學</w:t>
      </w:r>
    </w:p>
    <w:p w:rsidR="00F836E1" w:rsidRPr="00F836E1" w:rsidRDefault="00F836E1" w:rsidP="00F836E1">
      <w:pPr>
        <w:pStyle w:val="a3"/>
        <w:tabs>
          <w:tab w:val="left" w:pos="567"/>
        </w:tabs>
        <w:snapToGrid w:val="0"/>
        <w:ind w:left="910"/>
        <w:jc w:val="both"/>
        <w:rPr>
          <w:rFonts w:ascii="標楷體" w:eastAsia="標楷體" w:hAnsi="標楷體"/>
          <w:szCs w:val="24"/>
        </w:rPr>
      </w:pPr>
      <w:r w:rsidRPr="00F836E1">
        <w:rPr>
          <w:rFonts w:ascii="標楷體" w:eastAsia="標楷體" w:hAnsi="標楷體" w:hint="eastAsia"/>
          <w:szCs w:val="24"/>
        </w:rPr>
        <w:t>習平</w:t>
      </w:r>
      <w:proofErr w:type="gramStart"/>
      <w:r w:rsidRPr="00F836E1">
        <w:rPr>
          <w:rFonts w:ascii="標楷體" w:eastAsia="標楷體" w:hAnsi="標楷體" w:hint="eastAsia"/>
          <w:szCs w:val="24"/>
        </w:rPr>
        <w:t>臺</w:t>
      </w:r>
      <w:proofErr w:type="gramEnd"/>
      <w:r w:rsidRPr="00F836E1">
        <w:rPr>
          <w:rFonts w:ascii="標楷體" w:eastAsia="標楷體" w:hAnsi="標楷體" w:hint="eastAsia"/>
          <w:szCs w:val="24"/>
        </w:rPr>
        <w:t>規劃實施專題導向學習(project-based learning, PBL)課程，每學期實施1次，每次至少6節課，並產出教材教案。以A校核定補助60</w:t>
      </w:r>
      <w:proofErr w:type="gramStart"/>
      <w:r w:rsidRPr="00F836E1">
        <w:rPr>
          <w:rFonts w:ascii="標楷體" w:eastAsia="標楷體" w:hAnsi="標楷體" w:hint="eastAsia"/>
          <w:szCs w:val="24"/>
        </w:rPr>
        <w:t>臺</w:t>
      </w:r>
      <w:proofErr w:type="gramEnd"/>
      <w:r w:rsidRPr="00F836E1">
        <w:rPr>
          <w:rFonts w:ascii="標楷體" w:eastAsia="標楷體" w:hAnsi="標楷體" w:hint="eastAsia"/>
          <w:szCs w:val="24"/>
        </w:rPr>
        <w:t>載具(4個班級使用)為例：A校1學期至少須完成24節自主學習結合PBL課程，以及4份教材教案之產出。</w:t>
      </w:r>
    </w:p>
    <w:p w:rsidR="00AA1143" w:rsidRPr="00F836E1" w:rsidRDefault="00F836E1" w:rsidP="00F836E1">
      <w:pPr>
        <w:tabs>
          <w:tab w:val="left" w:pos="567"/>
        </w:tabs>
        <w:snapToGrid w:val="0"/>
        <w:ind w:left="910"/>
        <w:jc w:val="both"/>
        <w:rPr>
          <w:rFonts w:ascii="標楷體" w:eastAsia="標楷體" w:hAnsi="標楷體"/>
          <w:szCs w:val="24"/>
        </w:rPr>
      </w:pPr>
      <w:r w:rsidRPr="00F836E1">
        <w:rPr>
          <w:rFonts w:ascii="標楷體" w:eastAsia="標楷體" w:hAnsi="標楷體" w:hint="eastAsia"/>
          <w:szCs w:val="24"/>
        </w:rPr>
        <w:t>PBL課程規劃可參考：(1)推廣教育部中小學數位學習深耕計畫所開發之主題跨域課程；(2)應用教育部因材網21世紀核心素養線上評量與學習；(3)自製教材結合學習拍等平臺課堂即時互動、合作學習等，讓學生進行專題探究多元評量之活動設計。</w:t>
      </w:r>
    </w:p>
    <w:tbl>
      <w:tblPr>
        <w:tblW w:w="7729" w:type="dxa"/>
        <w:tblInd w:w="1473" w:type="dxa"/>
        <w:tblCellMar>
          <w:left w:w="10" w:type="dxa"/>
          <w:right w:w="10" w:type="dxa"/>
        </w:tblCellMar>
        <w:tblLook w:val="0000" w:firstRow="0" w:lastRow="0" w:firstColumn="0" w:lastColumn="0" w:noHBand="0" w:noVBand="0"/>
      </w:tblPr>
      <w:tblGrid>
        <w:gridCol w:w="790"/>
        <w:gridCol w:w="4111"/>
        <w:gridCol w:w="1843"/>
        <w:gridCol w:w="985"/>
      </w:tblGrid>
      <w:tr w:rsidR="00AA1143">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pStyle w:val="a3"/>
              <w:snapToGrid w:val="0"/>
              <w:ind w:left="0"/>
              <w:jc w:val="center"/>
              <w:rPr>
                <w:rFonts w:ascii="標楷體" w:eastAsia="標楷體" w:hAnsi="標楷體"/>
                <w:b/>
                <w:szCs w:val="24"/>
              </w:rPr>
            </w:pPr>
            <w:r>
              <w:rPr>
                <w:rFonts w:ascii="標楷體" w:eastAsia="標楷體" w:hAnsi="標楷體"/>
                <w:b/>
                <w:szCs w:val="24"/>
              </w:rPr>
              <w:t>所屬單位</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pStyle w:val="a3"/>
              <w:snapToGrid w:val="0"/>
              <w:ind w:left="0"/>
              <w:jc w:val="center"/>
              <w:rPr>
                <w:rFonts w:ascii="標楷體" w:eastAsia="標楷體" w:hAnsi="標楷體"/>
                <w:b/>
                <w:szCs w:val="24"/>
              </w:rPr>
            </w:pPr>
            <w:r>
              <w:rPr>
                <w:rFonts w:ascii="標楷體" w:eastAsia="標楷體" w:hAnsi="標楷體"/>
                <w:b/>
                <w:szCs w:val="24"/>
              </w:rPr>
              <w:t>數位學習資源網址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pStyle w:val="a3"/>
              <w:snapToGrid w:val="0"/>
              <w:ind w:left="0"/>
              <w:jc w:val="center"/>
              <w:rPr>
                <w:rFonts w:ascii="標楷體" w:eastAsia="標楷體" w:hAnsi="標楷體"/>
                <w:b/>
                <w:szCs w:val="24"/>
              </w:rPr>
            </w:pPr>
            <w:r>
              <w:rPr>
                <w:rFonts w:ascii="標楷體" w:eastAsia="標楷體" w:hAnsi="標楷體"/>
                <w:b/>
                <w:szCs w:val="24"/>
              </w:rPr>
              <w:t>可應用內容</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pStyle w:val="a3"/>
              <w:snapToGrid w:val="0"/>
              <w:ind w:left="0"/>
              <w:jc w:val="center"/>
              <w:rPr>
                <w:rFonts w:ascii="標楷體" w:eastAsia="標楷體" w:hAnsi="標楷體"/>
                <w:b/>
                <w:szCs w:val="24"/>
              </w:rPr>
            </w:pPr>
            <w:r>
              <w:rPr>
                <w:rFonts w:ascii="標楷體" w:eastAsia="標楷體" w:hAnsi="標楷體"/>
                <w:b/>
                <w:szCs w:val="24"/>
              </w:rPr>
              <w:t>QR Code</w:t>
            </w:r>
          </w:p>
        </w:tc>
      </w:tr>
      <w:tr w:rsidR="00AA1143">
        <w:tc>
          <w:tcPr>
            <w:tcW w:w="7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pStyle w:val="a3"/>
              <w:snapToGrid w:val="0"/>
              <w:ind w:left="0"/>
              <w:jc w:val="center"/>
              <w:rPr>
                <w:rFonts w:ascii="標楷體" w:eastAsia="標楷體" w:hAnsi="標楷體"/>
                <w:szCs w:val="24"/>
              </w:rPr>
            </w:pPr>
            <w:r>
              <w:rPr>
                <w:rFonts w:ascii="標楷體" w:eastAsia="標楷體" w:hAnsi="標楷體"/>
                <w:szCs w:val="24"/>
              </w:rPr>
              <w:t>教</w:t>
            </w:r>
          </w:p>
          <w:p w:rsidR="00AA1143" w:rsidRDefault="001864F4">
            <w:pPr>
              <w:pStyle w:val="a3"/>
              <w:snapToGrid w:val="0"/>
              <w:ind w:left="0"/>
              <w:jc w:val="center"/>
              <w:rPr>
                <w:rFonts w:ascii="標楷體" w:eastAsia="標楷體" w:hAnsi="標楷體"/>
                <w:szCs w:val="24"/>
              </w:rPr>
            </w:pPr>
            <w:r>
              <w:rPr>
                <w:rFonts w:ascii="標楷體" w:eastAsia="標楷體" w:hAnsi="標楷體"/>
                <w:szCs w:val="24"/>
              </w:rPr>
              <w:t>育</w:t>
            </w:r>
          </w:p>
          <w:p w:rsidR="00AA1143" w:rsidRDefault="001864F4">
            <w:pPr>
              <w:pStyle w:val="a3"/>
              <w:snapToGrid w:val="0"/>
              <w:ind w:left="0"/>
              <w:jc w:val="center"/>
              <w:rPr>
                <w:rFonts w:ascii="標楷體" w:eastAsia="標楷體" w:hAnsi="標楷體"/>
                <w:szCs w:val="24"/>
              </w:rPr>
            </w:pPr>
            <w:r>
              <w:rPr>
                <w:rFonts w:ascii="標楷體" w:eastAsia="標楷體" w:hAnsi="標楷體"/>
                <w:szCs w:val="24"/>
              </w:rPr>
              <w:t>部</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pStyle w:val="a3"/>
              <w:snapToGrid w:val="0"/>
              <w:ind w:left="0"/>
              <w:rPr>
                <w:rFonts w:ascii="標楷體" w:eastAsia="標楷體" w:hAnsi="標楷體"/>
                <w:szCs w:val="24"/>
              </w:rPr>
            </w:pPr>
            <w:proofErr w:type="gramStart"/>
            <w:r>
              <w:rPr>
                <w:rFonts w:ascii="標楷體" w:eastAsia="標楷體" w:hAnsi="標楷體"/>
                <w:szCs w:val="24"/>
              </w:rPr>
              <w:t>因材網</w:t>
            </w:r>
            <w:proofErr w:type="gramEnd"/>
            <w:r>
              <w:rPr>
                <w:rFonts w:ascii="標楷體" w:eastAsia="標楷體" w:hAnsi="標楷體"/>
                <w:szCs w:val="24"/>
              </w:rPr>
              <w:t>＋學習拍</w:t>
            </w:r>
          </w:p>
          <w:p w:rsidR="00AA1143" w:rsidRDefault="001864F4">
            <w:pPr>
              <w:snapToGrid w:val="0"/>
              <w:spacing w:line="360" w:lineRule="auto"/>
            </w:pPr>
            <w:r>
              <w:rPr>
                <w:rFonts w:ascii="標楷體" w:eastAsia="標楷體" w:hAnsi="標楷體"/>
                <w:szCs w:val="24"/>
              </w:rPr>
              <w:t>(</w:t>
            </w:r>
            <w:hyperlink r:id="rId7" w:history="1">
              <w:r>
                <w:rPr>
                  <w:rFonts w:ascii="標楷體" w:eastAsia="標楷體" w:hAnsi="標楷體"/>
                </w:rPr>
                <w:t>https://adl.edu.tw</w:t>
              </w:r>
            </w:hyperlink>
            <w:hyperlink r:id="rId8" w:history="1">
              <w:r>
                <w:rPr>
                  <w:rFonts w:ascii="標楷體" w:eastAsia="標楷體" w:hAnsi="標楷體"/>
                </w:rPr>
                <w:t>/</w:t>
              </w:r>
            </w:hyperlink>
            <w:r>
              <w:rPr>
                <w:rFonts w:ascii="標楷體" w:eastAsia="標楷體" w:hAnsi="標楷體"/>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pStyle w:val="a3"/>
              <w:snapToGrid w:val="0"/>
              <w:ind w:left="0"/>
            </w:pPr>
            <w:r>
              <w:rPr>
                <w:rFonts w:ascii="標楷體" w:eastAsia="標楷體" w:hAnsi="標楷體" w:cs="Arial"/>
                <w:bCs/>
                <w:szCs w:val="24"/>
              </w:rPr>
              <w:t>學科學習領域與素養導向數位教材</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pStyle w:val="a3"/>
              <w:snapToGrid w:val="0"/>
              <w:ind w:left="0"/>
              <w:jc w:val="center"/>
            </w:pPr>
            <w:r>
              <w:rPr>
                <w:rFonts w:ascii="標楷體" w:eastAsia="標楷體" w:hAnsi="標楷體"/>
                <w:noProof/>
                <w:szCs w:val="24"/>
              </w:rPr>
              <w:drawing>
                <wp:inline distT="0" distB="0" distL="0" distR="0">
                  <wp:extent cx="344335" cy="343037"/>
                  <wp:effectExtent l="0" t="0" r="0" b="0"/>
                  <wp:docPr id="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44335" cy="343037"/>
                          </a:xfrm>
                          <a:prstGeom prst="rect">
                            <a:avLst/>
                          </a:prstGeom>
                          <a:noFill/>
                          <a:ln>
                            <a:noFill/>
                            <a:prstDash/>
                          </a:ln>
                        </pic:spPr>
                      </pic:pic>
                    </a:graphicData>
                  </a:graphic>
                </wp:inline>
              </w:drawing>
            </w:r>
          </w:p>
        </w:tc>
      </w:tr>
      <w:tr w:rsidR="00AA1143">
        <w:tc>
          <w:tcPr>
            <w:tcW w:w="7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AA1143">
            <w:pPr>
              <w:pStyle w:val="a3"/>
              <w:snapToGrid w:val="0"/>
              <w:ind w:left="0"/>
              <w:rPr>
                <w:rFonts w:ascii="標楷體" w:eastAsia="標楷體" w:hAnsi="標楷體"/>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pStyle w:val="a3"/>
              <w:snapToGrid w:val="0"/>
              <w:ind w:left="0"/>
              <w:rPr>
                <w:rFonts w:ascii="標楷體" w:eastAsia="標楷體" w:hAnsi="標楷體"/>
                <w:szCs w:val="24"/>
              </w:rPr>
            </w:pPr>
            <w:r>
              <w:rPr>
                <w:rFonts w:ascii="標楷體" w:eastAsia="標楷體" w:hAnsi="標楷體"/>
                <w:szCs w:val="24"/>
              </w:rPr>
              <w:t>中小學數位學習深耕推動計畫</w:t>
            </w:r>
          </w:p>
          <w:p w:rsidR="00AA1143" w:rsidRDefault="001864F4">
            <w:pPr>
              <w:snapToGrid w:val="0"/>
              <w:spacing w:line="360" w:lineRule="auto"/>
            </w:pPr>
            <w:r>
              <w:rPr>
                <w:rFonts w:ascii="標楷體" w:eastAsia="標楷體" w:hAnsi="標楷體"/>
                <w:szCs w:val="24"/>
              </w:rPr>
              <w:t>(</w:t>
            </w:r>
            <w:hyperlink r:id="rId10" w:history="1">
              <w:r>
                <w:rPr>
                  <w:rFonts w:ascii="標楷體" w:eastAsia="標楷體" w:hAnsi="標楷體"/>
                </w:rPr>
                <w:t>http://dlearning.ncku.edu.tw</w:t>
              </w:r>
            </w:hyperlink>
            <w:r>
              <w:rPr>
                <w:rFonts w:ascii="標楷體" w:eastAsia="標楷體" w:hAnsi="標楷體"/>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pStyle w:val="a3"/>
              <w:snapToGrid w:val="0"/>
              <w:ind w:left="0"/>
            </w:pPr>
            <w:proofErr w:type="gramStart"/>
            <w:r>
              <w:rPr>
                <w:rFonts w:ascii="標楷體" w:eastAsia="標楷體" w:hAnsi="標楷體" w:cs="Arial"/>
                <w:bCs/>
                <w:szCs w:val="24"/>
              </w:rPr>
              <w:t>主題跨域課程</w:t>
            </w:r>
            <w:proofErr w:type="gramEnd"/>
          </w:p>
        </w:tc>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pStyle w:val="a3"/>
              <w:snapToGrid w:val="0"/>
              <w:ind w:left="0"/>
              <w:jc w:val="center"/>
            </w:pPr>
            <w:r>
              <w:rPr>
                <w:rFonts w:ascii="標楷體" w:eastAsia="標楷體" w:hAnsi="標楷體"/>
                <w:noProof/>
                <w:szCs w:val="24"/>
              </w:rPr>
              <w:drawing>
                <wp:inline distT="0" distB="0" distL="0" distR="0">
                  <wp:extent cx="345423" cy="344107"/>
                  <wp:effectExtent l="0" t="0" r="0" b="0"/>
                  <wp:docPr id="2" name="圖片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45423" cy="344107"/>
                          </a:xfrm>
                          <a:prstGeom prst="rect">
                            <a:avLst/>
                          </a:prstGeom>
                          <a:noFill/>
                          <a:ln>
                            <a:noFill/>
                            <a:prstDash/>
                          </a:ln>
                        </pic:spPr>
                      </pic:pic>
                    </a:graphicData>
                  </a:graphic>
                </wp:inline>
              </w:drawing>
            </w:r>
          </w:p>
        </w:tc>
      </w:tr>
    </w:tbl>
    <w:p w:rsidR="00AA1143" w:rsidRDefault="00AA1143">
      <w:pPr>
        <w:pStyle w:val="a3"/>
        <w:tabs>
          <w:tab w:val="left" w:pos="567"/>
        </w:tabs>
        <w:snapToGrid w:val="0"/>
        <w:ind w:left="993"/>
        <w:jc w:val="both"/>
        <w:rPr>
          <w:rFonts w:ascii="標楷體" w:eastAsia="標楷體" w:hAnsi="標楷體"/>
          <w:szCs w:val="24"/>
        </w:rPr>
      </w:pPr>
    </w:p>
    <w:p w:rsidR="00AA1143" w:rsidRDefault="001864F4">
      <w:pPr>
        <w:pStyle w:val="a3"/>
        <w:numPr>
          <w:ilvl w:val="0"/>
          <w:numId w:val="5"/>
        </w:numPr>
        <w:tabs>
          <w:tab w:val="left" w:pos="567"/>
        </w:tabs>
        <w:snapToGrid w:val="0"/>
        <w:ind w:left="993" w:hanging="567"/>
        <w:jc w:val="both"/>
        <w:rPr>
          <w:rFonts w:ascii="標楷體" w:eastAsia="標楷體" w:hAnsi="標楷體"/>
          <w:szCs w:val="24"/>
        </w:rPr>
      </w:pPr>
      <w:r>
        <w:rPr>
          <w:rFonts w:ascii="標楷體" w:eastAsia="標楷體" w:hAnsi="標楷體"/>
          <w:szCs w:val="24"/>
        </w:rPr>
        <w:t>彙報每月數位學習平</w:t>
      </w:r>
      <w:proofErr w:type="gramStart"/>
      <w:r>
        <w:rPr>
          <w:rFonts w:ascii="標楷體" w:eastAsia="標楷體" w:hAnsi="標楷體"/>
          <w:szCs w:val="24"/>
        </w:rPr>
        <w:t>臺</w:t>
      </w:r>
      <w:proofErr w:type="gramEnd"/>
      <w:r>
        <w:rPr>
          <w:rFonts w:ascii="標楷體" w:eastAsia="標楷體" w:hAnsi="標楷體"/>
          <w:szCs w:val="24"/>
        </w:rPr>
        <w:t>使用數據，上傳至教育部指定平</w:t>
      </w:r>
      <w:proofErr w:type="gramStart"/>
      <w:r>
        <w:rPr>
          <w:rFonts w:ascii="標楷體" w:eastAsia="標楷體" w:hAnsi="標楷體"/>
          <w:szCs w:val="24"/>
        </w:rPr>
        <w:t>臺</w:t>
      </w:r>
      <w:proofErr w:type="gramEnd"/>
      <w:r>
        <w:rPr>
          <w:rFonts w:ascii="標楷體" w:eastAsia="標楷體" w:hAnsi="標楷體"/>
          <w:szCs w:val="24"/>
        </w:rPr>
        <w:t>。</w:t>
      </w:r>
    </w:p>
    <w:p w:rsidR="00AA1143" w:rsidRDefault="001864F4">
      <w:pPr>
        <w:pStyle w:val="a3"/>
        <w:numPr>
          <w:ilvl w:val="1"/>
          <w:numId w:val="5"/>
        </w:numPr>
        <w:tabs>
          <w:tab w:val="left" w:pos="567"/>
        </w:tabs>
        <w:snapToGrid w:val="0"/>
        <w:ind w:left="1560" w:hanging="567"/>
        <w:rPr>
          <w:rFonts w:ascii="標楷體" w:eastAsia="標楷體" w:hAnsi="標楷體"/>
          <w:szCs w:val="24"/>
        </w:rPr>
      </w:pPr>
      <w:r>
        <w:rPr>
          <w:rFonts w:ascii="標楷體" w:eastAsia="標楷體" w:hAnsi="標楷體"/>
          <w:szCs w:val="24"/>
        </w:rPr>
        <w:t>數位學習平</w:t>
      </w:r>
      <w:proofErr w:type="gramStart"/>
      <w:r>
        <w:rPr>
          <w:rFonts w:ascii="標楷體" w:eastAsia="標楷體" w:hAnsi="標楷體"/>
          <w:szCs w:val="24"/>
        </w:rPr>
        <w:t>臺</w:t>
      </w:r>
      <w:proofErr w:type="gramEnd"/>
      <w:r>
        <w:rPr>
          <w:rFonts w:ascii="標楷體" w:eastAsia="標楷體" w:hAnsi="標楷體"/>
          <w:szCs w:val="24"/>
        </w:rPr>
        <w:t>使用數據包含以下欄位及佐證資料</w:t>
      </w:r>
    </w:p>
    <w:tbl>
      <w:tblPr>
        <w:tblW w:w="7654" w:type="dxa"/>
        <w:tblInd w:w="1555" w:type="dxa"/>
        <w:tblCellMar>
          <w:left w:w="10" w:type="dxa"/>
          <w:right w:w="10" w:type="dxa"/>
        </w:tblCellMar>
        <w:tblLook w:val="0000" w:firstRow="0" w:lastRow="0" w:firstColumn="0" w:lastColumn="0" w:noHBand="0" w:noVBand="0"/>
      </w:tblPr>
      <w:tblGrid>
        <w:gridCol w:w="796"/>
        <w:gridCol w:w="1141"/>
        <w:gridCol w:w="1143"/>
        <w:gridCol w:w="1143"/>
        <w:gridCol w:w="1145"/>
        <w:gridCol w:w="1142"/>
        <w:gridCol w:w="1144"/>
      </w:tblGrid>
      <w:tr w:rsidR="00AA1143">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序號</w:t>
            </w:r>
          </w:p>
        </w:tc>
        <w:tc>
          <w:tcPr>
            <w:tcW w:w="1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學生</w:t>
            </w:r>
          </w:p>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代號</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學校</w:t>
            </w:r>
          </w:p>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名稱</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班級</w:t>
            </w:r>
          </w:p>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名稱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本月</w:t>
            </w:r>
          </w:p>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停留平</w:t>
            </w:r>
            <w:proofErr w:type="gramStart"/>
            <w:r>
              <w:rPr>
                <w:rFonts w:ascii="標楷體" w:eastAsia="標楷體" w:hAnsi="標楷體"/>
                <w:szCs w:val="24"/>
              </w:rPr>
              <w:t>臺</w:t>
            </w:r>
            <w:proofErr w:type="gramEnd"/>
            <w:r>
              <w:rPr>
                <w:rFonts w:ascii="標楷體" w:eastAsia="標楷體" w:hAnsi="標楷體"/>
                <w:szCs w:val="24"/>
              </w:rPr>
              <w:t>時間</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本月</w:t>
            </w:r>
          </w:p>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瀏覽影片時間</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本月</w:t>
            </w:r>
          </w:p>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評量(練習)時間</w:t>
            </w:r>
          </w:p>
        </w:tc>
      </w:tr>
      <w:tr w:rsidR="00AA1143">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1</w:t>
            </w:r>
          </w:p>
        </w:tc>
        <w:tc>
          <w:tcPr>
            <w:tcW w:w="1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rPr>
                <w:rFonts w:ascii="標楷體" w:eastAsia="標楷體" w:hAnsi="標楷體"/>
                <w:szCs w:val="24"/>
              </w:rPr>
            </w:pPr>
            <w:r>
              <w:rPr>
                <w:rFonts w:ascii="標楷體" w:eastAsia="標楷體" w:hAnsi="標楷體"/>
                <w:szCs w:val="24"/>
              </w:rPr>
              <w:t>A1</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r>
      <w:tr w:rsidR="00AA1143">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2</w:t>
            </w:r>
          </w:p>
        </w:tc>
        <w:tc>
          <w:tcPr>
            <w:tcW w:w="1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rPr>
                <w:rFonts w:ascii="標楷體" w:eastAsia="標楷體" w:hAnsi="標楷體"/>
                <w:szCs w:val="24"/>
              </w:rPr>
            </w:pPr>
            <w:r>
              <w:rPr>
                <w:rFonts w:ascii="標楷體" w:eastAsia="標楷體" w:hAnsi="標楷體"/>
                <w:szCs w:val="24"/>
              </w:rPr>
              <w:t>A2</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r>
      <w:tr w:rsidR="00AA1143">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rPr>
                <w:rFonts w:ascii="標楷體" w:eastAsia="標楷體" w:hAnsi="標楷體"/>
                <w:szCs w:val="24"/>
              </w:rPr>
            </w:pPr>
            <w:r>
              <w:rPr>
                <w:rFonts w:ascii="標楷體" w:eastAsia="標楷體" w:hAnsi="標楷體"/>
                <w:szCs w:val="24"/>
              </w:rPr>
              <w:t>…</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AA1143">
            <w:pPr>
              <w:pStyle w:val="a3"/>
              <w:tabs>
                <w:tab w:val="left" w:pos="567"/>
              </w:tabs>
              <w:snapToGrid w:val="0"/>
              <w:ind w:left="0"/>
              <w:rPr>
                <w:rFonts w:ascii="標楷體" w:eastAsia="標楷體" w:hAnsi="標楷體"/>
                <w:szCs w:val="24"/>
              </w:rPr>
            </w:pPr>
          </w:p>
        </w:tc>
      </w:tr>
      <w:tr w:rsidR="00AA1143">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jc w:val="center"/>
              <w:rPr>
                <w:rFonts w:ascii="標楷體" w:eastAsia="標楷體" w:hAnsi="標楷體"/>
                <w:szCs w:val="24"/>
              </w:rPr>
            </w:pPr>
            <w:r>
              <w:rPr>
                <w:rFonts w:ascii="標楷體" w:eastAsia="標楷體" w:hAnsi="標楷體"/>
                <w:szCs w:val="24"/>
              </w:rPr>
              <w:t>合計</w:t>
            </w:r>
          </w:p>
        </w:tc>
        <w:tc>
          <w:tcPr>
            <w:tcW w:w="342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rPr>
                <w:rFonts w:ascii="標楷體" w:eastAsia="標楷體" w:hAnsi="標楷體"/>
                <w:szCs w:val="24"/>
              </w:rPr>
            </w:pPr>
            <w:proofErr w:type="gramStart"/>
            <w:r>
              <w:rPr>
                <w:rFonts w:ascii="標楷體" w:eastAsia="標楷體" w:hAnsi="標楷體"/>
                <w:szCs w:val="24"/>
              </w:rPr>
              <w:t>使用校次</w:t>
            </w:r>
            <w:proofErr w:type="gramEnd"/>
            <w:r>
              <w:rPr>
                <w:rFonts w:ascii="標楷體" w:eastAsia="標楷體" w:hAnsi="標楷體"/>
                <w:szCs w:val="24"/>
              </w:rPr>
              <w:t>_____使用班次_____</w:t>
            </w:r>
          </w:p>
          <w:p w:rsidR="00AA1143" w:rsidRDefault="001864F4">
            <w:pPr>
              <w:pStyle w:val="a3"/>
              <w:tabs>
                <w:tab w:val="left" w:pos="567"/>
              </w:tabs>
              <w:snapToGrid w:val="0"/>
              <w:ind w:left="0"/>
              <w:rPr>
                <w:rFonts w:ascii="標楷體" w:eastAsia="標楷體" w:hAnsi="標楷體"/>
                <w:szCs w:val="24"/>
              </w:rPr>
            </w:pPr>
            <w:r>
              <w:rPr>
                <w:rFonts w:ascii="標楷體" w:eastAsia="標楷體" w:hAnsi="標楷體"/>
                <w:szCs w:val="24"/>
              </w:rPr>
              <w:t>使用人次__________________</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rPr>
                <w:rFonts w:ascii="標楷體" w:eastAsia="標楷體" w:hAnsi="標楷體"/>
                <w:szCs w:val="24"/>
              </w:rPr>
            </w:pPr>
            <w:r>
              <w:rPr>
                <w:rFonts w:ascii="標楷體" w:eastAsia="標楷體" w:hAnsi="標楷體"/>
                <w:szCs w:val="24"/>
              </w:rPr>
              <w:t>___小時</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rPr>
                <w:rFonts w:ascii="標楷體" w:eastAsia="標楷體" w:hAnsi="標楷體"/>
                <w:szCs w:val="24"/>
              </w:rPr>
            </w:pPr>
            <w:r>
              <w:rPr>
                <w:rFonts w:ascii="標楷體" w:eastAsia="標楷體" w:hAnsi="標楷體"/>
                <w:szCs w:val="24"/>
              </w:rPr>
              <w:t>___小時</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1143" w:rsidRDefault="001864F4">
            <w:pPr>
              <w:pStyle w:val="a3"/>
              <w:tabs>
                <w:tab w:val="left" w:pos="567"/>
              </w:tabs>
              <w:snapToGrid w:val="0"/>
              <w:ind w:left="0"/>
              <w:rPr>
                <w:rFonts w:ascii="標楷體" w:eastAsia="標楷體" w:hAnsi="標楷體"/>
                <w:szCs w:val="24"/>
              </w:rPr>
            </w:pPr>
            <w:r>
              <w:rPr>
                <w:rFonts w:ascii="標楷體" w:eastAsia="標楷體" w:hAnsi="標楷體"/>
                <w:szCs w:val="24"/>
              </w:rPr>
              <w:t>___小時</w:t>
            </w:r>
          </w:p>
        </w:tc>
      </w:tr>
    </w:tbl>
    <w:p w:rsidR="00AA1143" w:rsidRDefault="00AA1143">
      <w:pPr>
        <w:pStyle w:val="a3"/>
        <w:tabs>
          <w:tab w:val="left" w:pos="567"/>
        </w:tabs>
        <w:snapToGrid w:val="0"/>
        <w:ind w:left="1560"/>
        <w:rPr>
          <w:rFonts w:ascii="標楷體" w:eastAsia="標楷體" w:hAnsi="標楷體"/>
          <w:szCs w:val="24"/>
        </w:rPr>
      </w:pPr>
    </w:p>
    <w:p w:rsidR="00AA1143" w:rsidRDefault="001864F4">
      <w:pPr>
        <w:pStyle w:val="a3"/>
        <w:numPr>
          <w:ilvl w:val="1"/>
          <w:numId w:val="5"/>
        </w:numPr>
        <w:tabs>
          <w:tab w:val="left" w:pos="567"/>
        </w:tabs>
        <w:snapToGrid w:val="0"/>
        <w:ind w:left="1560" w:hanging="567"/>
        <w:jc w:val="both"/>
        <w:rPr>
          <w:rFonts w:ascii="標楷體" w:eastAsia="標楷體" w:hAnsi="標楷體"/>
          <w:szCs w:val="24"/>
        </w:rPr>
      </w:pPr>
      <w:r>
        <w:rPr>
          <w:rFonts w:ascii="標楷體" w:eastAsia="標楷體" w:hAnsi="標楷體"/>
          <w:szCs w:val="24"/>
        </w:rPr>
        <w:t>數位學習平</w:t>
      </w:r>
      <w:proofErr w:type="gramStart"/>
      <w:r>
        <w:rPr>
          <w:rFonts w:ascii="標楷體" w:eastAsia="標楷體" w:hAnsi="標楷體"/>
          <w:szCs w:val="24"/>
        </w:rPr>
        <w:t>臺</w:t>
      </w:r>
      <w:proofErr w:type="gramEnd"/>
      <w:r>
        <w:rPr>
          <w:rFonts w:ascii="標楷體" w:eastAsia="標楷體" w:hAnsi="標楷體"/>
          <w:szCs w:val="24"/>
        </w:rPr>
        <w:t>持續使用標準</w:t>
      </w:r>
    </w:p>
    <w:p w:rsidR="00AA1143" w:rsidRDefault="001864F4">
      <w:pPr>
        <w:pStyle w:val="a3"/>
        <w:numPr>
          <w:ilvl w:val="2"/>
          <w:numId w:val="5"/>
        </w:numPr>
        <w:tabs>
          <w:tab w:val="left" w:pos="-17505"/>
        </w:tabs>
        <w:snapToGrid w:val="0"/>
        <w:jc w:val="both"/>
        <w:rPr>
          <w:rFonts w:ascii="標楷體" w:eastAsia="標楷體" w:hAnsi="標楷體"/>
          <w:szCs w:val="24"/>
        </w:rPr>
      </w:pPr>
      <w:r>
        <w:rPr>
          <w:rFonts w:ascii="標楷體" w:eastAsia="標楷體" w:hAnsi="標楷體"/>
          <w:szCs w:val="24"/>
        </w:rPr>
        <w:t>數位學習平</w:t>
      </w:r>
      <w:proofErr w:type="gramStart"/>
      <w:r>
        <w:rPr>
          <w:rFonts w:ascii="標楷體" w:eastAsia="標楷體" w:hAnsi="標楷體"/>
          <w:szCs w:val="24"/>
        </w:rPr>
        <w:t>臺</w:t>
      </w:r>
      <w:proofErr w:type="gramEnd"/>
      <w:r>
        <w:rPr>
          <w:rFonts w:ascii="標楷體" w:eastAsia="標楷體" w:hAnsi="標楷體"/>
          <w:szCs w:val="24"/>
        </w:rPr>
        <w:t>使用學生數的每月合計</w:t>
      </w:r>
      <w:proofErr w:type="gramStart"/>
      <w:r>
        <w:rPr>
          <w:rFonts w:ascii="標楷體" w:eastAsia="標楷體" w:hAnsi="標楷體"/>
          <w:szCs w:val="24"/>
        </w:rPr>
        <w:t>≧</w:t>
      </w:r>
      <w:proofErr w:type="gramEnd"/>
      <w:r>
        <w:rPr>
          <w:rFonts w:ascii="標楷體" w:eastAsia="標楷體" w:hAnsi="標楷體"/>
          <w:szCs w:val="24"/>
        </w:rPr>
        <w:t>補助</w:t>
      </w:r>
      <w:proofErr w:type="gramStart"/>
      <w:r>
        <w:rPr>
          <w:rFonts w:ascii="標楷體" w:eastAsia="標楷體" w:hAnsi="標楷體"/>
          <w:szCs w:val="24"/>
        </w:rPr>
        <w:t>載具數</w:t>
      </w:r>
      <w:proofErr w:type="gramEnd"/>
      <w:r>
        <w:rPr>
          <w:rFonts w:ascii="標楷體" w:eastAsia="標楷體" w:hAnsi="標楷體"/>
          <w:szCs w:val="24"/>
        </w:rPr>
        <w:t>*2 (即補助</w:t>
      </w:r>
      <w:proofErr w:type="gramStart"/>
      <w:r>
        <w:rPr>
          <w:rFonts w:ascii="標楷體" w:eastAsia="標楷體" w:hAnsi="標楷體"/>
          <w:szCs w:val="24"/>
        </w:rPr>
        <w:t>載具數</w:t>
      </w:r>
      <w:proofErr w:type="gramEnd"/>
      <w:r>
        <w:rPr>
          <w:rFonts w:ascii="標楷體" w:eastAsia="標楷體" w:hAnsi="標楷體"/>
          <w:szCs w:val="24"/>
        </w:rPr>
        <w:t>:學生數=1:2，學生仍一人</w:t>
      </w:r>
      <w:proofErr w:type="gramStart"/>
      <w:r>
        <w:rPr>
          <w:rFonts w:ascii="標楷體" w:eastAsia="標楷體" w:hAnsi="標楷體"/>
          <w:szCs w:val="24"/>
        </w:rPr>
        <w:t>一</w:t>
      </w:r>
      <w:proofErr w:type="gramEnd"/>
      <w:r>
        <w:rPr>
          <w:rFonts w:ascii="標楷體" w:eastAsia="標楷體" w:hAnsi="標楷體"/>
          <w:szCs w:val="24"/>
        </w:rPr>
        <w:t>機學習)。</w:t>
      </w:r>
    </w:p>
    <w:p w:rsidR="00AA1143" w:rsidRDefault="001864F4">
      <w:pPr>
        <w:pStyle w:val="a3"/>
        <w:numPr>
          <w:ilvl w:val="2"/>
          <w:numId w:val="5"/>
        </w:numPr>
        <w:tabs>
          <w:tab w:val="left" w:pos="-17505"/>
        </w:tabs>
        <w:snapToGrid w:val="0"/>
        <w:jc w:val="both"/>
        <w:rPr>
          <w:rFonts w:ascii="標楷體" w:eastAsia="標楷體" w:hAnsi="標楷體"/>
          <w:szCs w:val="24"/>
        </w:rPr>
      </w:pPr>
      <w:r>
        <w:rPr>
          <w:rFonts w:ascii="標楷體" w:eastAsia="標楷體" w:hAnsi="標楷體"/>
          <w:szCs w:val="24"/>
        </w:rPr>
        <w:t>數位學習平</w:t>
      </w:r>
      <w:proofErr w:type="gramStart"/>
      <w:r>
        <w:rPr>
          <w:rFonts w:ascii="標楷體" w:eastAsia="標楷體" w:hAnsi="標楷體"/>
          <w:szCs w:val="24"/>
        </w:rPr>
        <w:t>臺</w:t>
      </w:r>
      <w:proofErr w:type="gramEnd"/>
      <w:r>
        <w:rPr>
          <w:rFonts w:ascii="標楷體" w:eastAsia="標楷體" w:hAnsi="標楷體"/>
          <w:szCs w:val="24"/>
        </w:rPr>
        <w:t>停留時數的每月合計</w:t>
      </w:r>
      <w:proofErr w:type="gramStart"/>
      <w:r>
        <w:rPr>
          <w:rFonts w:ascii="標楷體" w:eastAsia="標楷體" w:hAnsi="標楷體"/>
          <w:szCs w:val="24"/>
        </w:rPr>
        <w:t>≧</w:t>
      </w:r>
      <w:proofErr w:type="gramEnd"/>
      <w:r>
        <w:rPr>
          <w:rFonts w:ascii="標楷體" w:eastAsia="標楷體" w:hAnsi="標楷體"/>
          <w:szCs w:val="24"/>
        </w:rPr>
        <w:t>20小時*補助</w:t>
      </w:r>
      <w:proofErr w:type="gramStart"/>
      <w:r>
        <w:rPr>
          <w:rFonts w:ascii="標楷體" w:eastAsia="標楷體" w:hAnsi="標楷體"/>
          <w:szCs w:val="24"/>
        </w:rPr>
        <w:t>載具數</w:t>
      </w:r>
      <w:proofErr w:type="gramEnd"/>
      <w:r>
        <w:rPr>
          <w:rFonts w:ascii="標楷體" w:eastAsia="標楷體" w:hAnsi="標楷體"/>
          <w:szCs w:val="24"/>
        </w:rPr>
        <w:t>。例如：A</w:t>
      </w:r>
      <w:proofErr w:type="gramStart"/>
      <w:r>
        <w:rPr>
          <w:rFonts w:ascii="標楷體" w:eastAsia="標楷體" w:hAnsi="標楷體"/>
          <w:szCs w:val="24"/>
        </w:rPr>
        <w:t>校獲核定</w:t>
      </w:r>
      <w:proofErr w:type="gramEnd"/>
      <w:r>
        <w:rPr>
          <w:rFonts w:ascii="標楷體" w:eastAsia="標楷體" w:hAnsi="標楷體"/>
          <w:szCs w:val="24"/>
        </w:rPr>
        <w:t>補助載</w:t>
      </w:r>
      <w:proofErr w:type="gramStart"/>
      <w:r>
        <w:rPr>
          <w:rFonts w:ascii="標楷體" w:eastAsia="標楷體" w:hAnsi="標楷體"/>
          <w:szCs w:val="24"/>
        </w:rPr>
        <w:t>具數60臺</w:t>
      </w:r>
      <w:proofErr w:type="gramEnd"/>
      <w:r>
        <w:rPr>
          <w:rFonts w:ascii="標楷體" w:eastAsia="標楷體" w:hAnsi="標楷體"/>
          <w:szCs w:val="24"/>
        </w:rPr>
        <w:t>為例，A校每月須至少提供120筆學生數位學習平</w:t>
      </w:r>
      <w:proofErr w:type="gramStart"/>
      <w:r>
        <w:rPr>
          <w:rFonts w:ascii="標楷體" w:eastAsia="標楷體" w:hAnsi="標楷體"/>
          <w:szCs w:val="24"/>
        </w:rPr>
        <w:t>臺</w:t>
      </w:r>
      <w:proofErr w:type="gramEnd"/>
      <w:r>
        <w:rPr>
          <w:rFonts w:ascii="標楷體" w:eastAsia="標楷體" w:hAnsi="標楷體"/>
          <w:szCs w:val="24"/>
        </w:rPr>
        <w:t>個別使用紀錄，且每月數位學習平</w:t>
      </w:r>
      <w:proofErr w:type="gramStart"/>
      <w:r>
        <w:rPr>
          <w:rFonts w:ascii="標楷體" w:eastAsia="標楷體" w:hAnsi="標楷體"/>
          <w:szCs w:val="24"/>
        </w:rPr>
        <w:t>臺</w:t>
      </w:r>
      <w:proofErr w:type="gramEnd"/>
      <w:r>
        <w:rPr>
          <w:rFonts w:ascii="標楷體" w:eastAsia="標楷體" w:hAnsi="標楷體"/>
          <w:szCs w:val="24"/>
        </w:rPr>
        <w:t>停留時數全校合計應</w:t>
      </w:r>
      <w:proofErr w:type="gramStart"/>
      <w:r>
        <w:rPr>
          <w:rFonts w:ascii="標楷體" w:eastAsia="標楷體" w:hAnsi="標楷體"/>
          <w:szCs w:val="24"/>
        </w:rPr>
        <w:t>≧</w:t>
      </w:r>
      <w:proofErr w:type="gramEnd"/>
      <w:r>
        <w:rPr>
          <w:rFonts w:ascii="標楷體" w:eastAsia="標楷體" w:hAnsi="標楷體"/>
          <w:szCs w:val="24"/>
        </w:rPr>
        <w:t>1,200小時(寒暑假例外)。</w:t>
      </w:r>
    </w:p>
    <w:p w:rsidR="00AA1143" w:rsidRDefault="001864F4">
      <w:pPr>
        <w:pStyle w:val="a3"/>
        <w:numPr>
          <w:ilvl w:val="2"/>
          <w:numId w:val="5"/>
        </w:numPr>
        <w:tabs>
          <w:tab w:val="left" w:pos="-17505"/>
        </w:tabs>
        <w:snapToGrid w:val="0"/>
        <w:jc w:val="both"/>
        <w:rPr>
          <w:rFonts w:ascii="標楷體" w:eastAsia="標楷體" w:hAnsi="標楷體"/>
          <w:szCs w:val="24"/>
        </w:rPr>
      </w:pPr>
      <w:r>
        <w:rPr>
          <w:rFonts w:ascii="標楷體" w:eastAsia="標楷體" w:hAnsi="標楷體"/>
          <w:szCs w:val="24"/>
        </w:rPr>
        <w:t>實施專題導向學習(project-based learning, PBL)課程之學校，數位學習平</w:t>
      </w:r>
      <w:proofErr w:type="gramStart"/>
      <w:r>
        <w:rPr>
          <w:rFonts w:ascii="標楷體" w:eastAsia="標楷體" w:hAnsi="標楷體"/>
          <w:szCs w:val="24"/>
        </w:rPr>
        <w:t>臺</w:t>
      </w:r>
      <w:proofErr w:type="gramEnd"/>
      <w:r>
        <w:rPr>
          <w:rFonts w:ascii="標楷體" w:eastAsia="標楷體" w:hAnsi="標楷體"/>
          <w:szCs w:val="24"/>
        </w:rPr>
        <w:t>停留時數為每月</w:t>
      </w:r>
      <w:proofErr w:type="gramStart"/>
      <w:r>
        <w:rPr>
          <w:rFonts w:ascii="標楷體" w:eastAsia="標楷體" w:hAnsi="標楷體"/>
          <w:szCs w:val="24"/>
        </w:rPr>
        <w:t>≧</w:t>
      </w:r>
      <w:proofErr w:type="gramEnd"/>
      <w:r>
        <w:rPr>
          <w:rFonts w:ascii="標楷體" w:eastAsia="標楷體" w:hAnsi="標楷體"/>
          <w:szCs w:val="24"/>
        </w:rPr>
        <w:t>15小時*補助</w:t>
      </w:r>
      <w:proofErr w:type="gramStart"/>
      <w:r>
        <w:rPr>
          <w:rFonts w:ascii="標楷體" w:eastAsia="標楷體" w:hAnsi="標楷體"/>
          <w:szCs w:val="24"/>
        </w:rPr>
        <w:t>載具數</w:t>
      </w:r>
      <w:proofErr w:type="gramEnd"/>
      <w:r>
        <w:rPr>
          <w:rFonts w:ascii="標楷體" w:eastAsia="標楷體" w:hAnsi="標楷體"/>
          <w:szCs w:val="24"/>
        </w:rPr>
        <w:t>。</w:t>
      </w:r>
    </w:p>
    <w:p w:rsidR="00AA1143" w:rsidRDefault="00AA1143">
      <w:pPr>
        <w:pStyle w:val="a3"/>
        <w:snapToGrid w:val="0"/>
        <w:ind w:left="1473"/>
        <w:rPr>
          <w:rFonts w:ascii="標楷體" w:eastAsia="標楷體" w:hAnsi="標楷體"/>
          <w:szCs w:val="24"/>
        </w:rPr>
      </w:pPr>
    </w:p>
    <w:p w:rsidR="00AA1143" w:rsidRDefault="001864F4">
      <w:pPr>
        <w:pStyle w:val="a3"/>
        <w:numPr>
          <w:ilvl w:val="0"/>
          <w:numId w:val="5"/>
        </w:numPr>
        <w:tabs>
          <w:tab w:val="left" w:pos="567"/>
        </w:tabs>
        <w:snapToGrid w:val="0"/>
        <w:ind w:left="993" w:hanging="567"/>
        <w:jc w:val="both"/>
        <w:rPr>
          <w:rFonts w:ascii="標楷體" w:eastAsia="標楷體" w:hAnsi="標楷體"/>
          <w:szCs w:val="24"/>
        </w:rPr>
      </w:pPr>
      <w:r>
        <w:rPr>
          <w:rFonts w:ascii="標楷體" w:eastAsia="標楷體" w:hAnsi="標楷體"/>
          <w:szCs w:val="24"/>
        </w:rPr>
        <w:t>辦理成效觀察，了解學生學習成效</w:t>
      </w:r>
    </w:p>
    <w:p w:rsidR="00AA1143" w:rsidRDefault="001864F4">
      <w:pPr>
        <w:pStyle w:val="a3"/>
        <w:numPr>
          <w:ilvl w:val="0"/>
          <w:numId w:val="7"/>
        </w:numPr>
        <w:tabs>
          <w:tab w:val="left" w:pos="-8370"/>
          <w:tab w:val="left" w:pos="-7944"/>
        </w:tabs>
        <w:snapToGrid w:val="0"/>
        <w:jc w:val="both"/>
        <w:rPr>
          <w:rFonts w:ascii="標楷體" w:eastAsia="標楷體" w:hAnsi="標楷體"/>
          <w:szCs w:val="24"/>
        </w:rPr>
      </w:pPr>
      <w:r>
        <w:rPr>
          <w:rFonts w:ascii="標楷體" w:eastAsia="標楷體" w:hAnsi="標楷體"/>
          <w:szCs w:val="24"/>
        </w:rPr>
        <w:t>協助參與班級觀察學生前後差異，完成相關成績之上傳，並填報學習成效評估調查表。</w:t>
      </w:r>
    </w:p>
    <w:p w:rsidR="00AA1143" w:rsidRDefault="001864F4">
      <w:pPr>
        <w:pStyle w:val="a3"/>
        <w:numPr>
          <w:ilvl w:val="0"/>
          <w:numId w:val="7"/>
        </w:numPr>
        <w:tabs>
          <w:tab w:val="left" w:pos="-8370"/>
          <w:tab w:val="left" w:pos="-7944"/>
        </w:tabs>
        <w:snapToGrid w:val="0"/>
        <w:jc w:val="both"/>
        <w:rPr>
          <w:rFonts w:ascii="標楷體" w:eastAsia="標楷體" w:hAnsi="標楷體"/>
          <w:szCs w:val="24"/>
        </w:rPr>
      </w:pPr>
      <w:r>
        <w:rPr>
          <w:rFonts w:ascii="標楷體" w:eastAsia="標楷體" w:hAnsi="標楷體"/>
          <w:szCs w:val="24"/>
        </w:rPr>
        <w:t>本計畫成效評估及實施方式包括學習領域學力觀察、課堂教學觀察、成效評估問卷調查等，說明如附錄表2-1。</w:t>
      </w:r>
    </w:p>
    <w:p w:rsidR="00AA1143" w:rsidRDefault="00AA1143">
      <w:pPr>
        <w:pStyle w:val="a3"/>
        <w:tabs>
          <w:tab w:val="left" w:pos="567"/>
          <w:tab w:val="left" w:pos="993"/>
        </w:tabs>
        <w:snapToGrid w:val="0"/>
        <w:ind w:left="1473"/>
        <w:jc w:val="both"/>
        <w:rPr>
          <w:rFonts w:ascii="標楷體" w:eastAsia="標楷體" w:hAnsi="標楷體"/>
          <w:szCs w:val="24"/>
        </w:rPr>
      </w:pPr>
    </w:p>
    <w:p w:rsidR="00AA1143" w:rsidRDefault="001864F4">
      <w:pPr>
        <w:pStyle w:val="a3"/>
        <w:numPr>
          <w:ilvl w:val="0"/>
          <w:numId w:val="5"/>
        </w:numPr>
        <w:tabs>
          <w:tab w:val="left" w:pos="567"/>
        </w:tabs>
        <w:snapToGrid w:val="0"/>
        <w:ind w:left="993" w:hanging="567"/>
        <w:jc w:val="both"/>
        <w:rPr>
          <w:rFonts w:ascii="標楷體" w:eastAsia="標楷體" w:hAnsi="標楷體"/>
          <w:szCs w:val="24"/>
        </w:rPr>
      </w:pPr>
      <w:r>
        <w:rPr>
          <w:rFonts w:ascii="標楷體" w:eastAsia="標楷體" w:hAnsi="標楷體"/>
          <w:szCs w:val="24"/>
        </w:rPr>
        <w:t>配合本計畫追蹤考核機制，依限完成資料提交，並依據教育部政策推廣、媒體宣傳等需求，回報相關工作進度及成果，並得視需要派員參與相關會議、教育訓練、公開授課、成果展示等。</w:t>
      </w:r>
    </w:p>
    <w:p w:rsidR="00AA1143" w:rsidRDefault="00AA1143">
      <w:pPr>
        <w:pStyle w:val="a3"/>
        <w:tabs>
          <w:tab w:val="left" w:pos="567"/>
        </w:tabs>
        <w:snapToGrid w:val="0"/>
        <w:ind w:left="993"/>
        <w:jc w:val="both"/>
        <w:rPr>
          <w:rFonts w:ascii="標楷體" w:eastAsia="標楷體" w:hAnsi="標楷體"/>
          <w:szCs w:val="24"/>
        </w:rPr>
      </w:pPr>
    </w:p>
    <w:p w:rsidR="00AA1143" w:rsidRDefault="001864F4">
      <w:pPr>
        <w:pStyle w:val="a3"/>
        <w:numPr>
          <w:ilvl w:val="0"/>
          <w:numId w:val="5"/>
        </w:numPr>
        <w:tabs>
          <w:tab w:val="left" w:pos="567"/>
        </w:tabs>
        <w:snapToGrid w:val="0"/>
        <w:ind w:left="993" w:hanging="567"/>
        <w:jc w:val="both"/>
        <w:rPr>
          <w:rFonts w:ascii="標楷體" w:eastAsia="標楷體" w:hAnsi="標楷體"/>
          <w:szCs w:val="24"/>
        </w:rPr>
      </w:pPr>
      <w:r>
        <w:rPr>
          <w:rFonts w:ascii="標楷體" w:eastAsia="標楷體" w:hAnsi="標楷體"/>
          <w:szCs w:val="24"/>
        </w:rPr>
        <w:t>計畫執行</w:t>
      </w:r>
      <w:proofErr w:type="gramStart"/>
      <w:r>
        <w:rPr>
          <w:rFonts w:ascii="標楷體" w:eastAsia="標楷體" w:hAnsi="標楷體"/>
          <w:szCs w:val="24"/>
        </w:rPr>
        <w:t>期間，</w:t>
      </w:r>
      <w:proofErr w:type="gramEnd"/>
      <w:r>
        <w:rPr>
          <w:rFonts w:ascii="標楷體" w:eastAsia="標楷體" w:hAnsi="標楷體"/>
          <w:szCs w:val="24"/>
        </w:rPr>
        <w:t>因不可抗力因素或經評核執行成效不佳，決議停止執行者，擬由縣(市)政府協助學校將補助經費、設備財產移撥至變更後之實施學校持續執行，亦或繳回補助經費。</w:t>
      </w:r>
    </w:p>
    <w:p w:rsidR="00B746D9" w:rsidRDefault="00B746D9" w:rsidP="006144C6">
      <w:pPr>
        <w:pStyle w:val="a3"/>
        <w:numPr>
          <w:ilvl w:val="0"/>
          <w:numId w:val="1"/>
        </w:numPr>
        <w:snapToGrid w:val="0"/>
        <w:spacing w:before="240"/>
        <w:ind w:left="482" w:hanging="482"/>
        <w:jc w:val="both"/>
        <w:rPr>
          <w:rFonts w:ascii="標楷體" w:eastAsia="標楷體" w:hAnsi="標楷體"/>
          <w:b/>
          <w:szCs w:val="24"/>
        </w:rPr>
      </w:pPr>
      <w:r>
        <w:rPr>
          <w:rFonts w:ascii="標楷體" w:eastAsia="標楷體" w:hAnsi="標楷體" w:hint="eastAsia"/>
          <w:b/>
          <w:szCs w:val="24"/>
        </w:rPr>
        <w:t>計畫期程</w:t>
      </w:r>
    </w:p>
    <w:p w:rsidR="00B746D9" w:rsidRPr="00B746D9" w:rsidRDefault="00B746D9" w:rsidP="006144C6">
      <w:pPr>
        <w:pStyle w:val="a3"/>
        <w:snapToGrid w:val="0"/>
        <w:spacing w:before="120" w:after="180"/>
        <w:ind w:left="482"/>
        <w:jc w:val="both"/>
        <w:rPr>
          <w:rFonts w:ascii="標楷體" w:eastAsia="標楷體" w:hAnsi="標楷體"/>
          <w:color w:val="FF0000"/>
          <w:szCs w:val="24"/>
        </w:rPr>
      </w:pPr>
      <w:r w:rsidRPr="00B746D9">
        <w:rPr>
          <w:rFonts w:ascii="標楷體" w:eastAsia="標楷體" w:hAnsi="標楷體" w:hint="eastAsia"/>
          <w:color w:val="FF0000"/>
          <w:szCs w:val="24"/>
        </w:rPr>
        <w:t>自111年1月1日起至112年12月31日</w:t>
      </w:r>
      <w:r>
        <w:rPr>
          <w:rFonts w:ascii="標楷體" w:eastAsia="標楷體" w:hAnsi="標楷體" w:hint="eastAsia"/>
          <w:color w:val="FF0000"/>
          <w:szCs w:val="24"/>
        </w:rPr>
        <w:t>(2年計畫)。</w:t>
      </w:r>
    </w:p>
    <w:p w:rsidR="006144C6" w:rsidRDefault="006144C6">
      <w:pPr>
        <w:pStyle w:val="a3"/>
        <w:numPr>
          <w:ilvl w:val="0"/>
          <w:numId w:val="1"/>
        </w:numPr>
        <w:snapToGrid w:val="0"/>
        <w:spacing w:before="240" w:after="180"/>
        <w:ind w:left="488" w:hanging="488"/>
        <w:jc w:val="both"/>
        <w:rPr>
          <w:rFonts w:ascii="標楷體" w:eastAsia="標楷體" w:hAnsi="標楷體"/>
          <w:b/>
          <w:szCs w:val="24"/>
        </w:rPr>
      </w:pPr>
      <w:r>
        <w:rPr>
          <w:rFonts w:ascii="標楷體" w:eastAsia="標楷體" w:hAnsi="標楷體" w:hint="eastAsia"/>
          <w:b/>
          <w:szCs w:val="24"/>
        </w:rPr>
        <w:t>申請方式</w:t>
      </w:r>
      <w:bookmarkStart w:id="0" w:name="_GoBack"/>
      <w:bookmarkEnd w:id="0"/>
    </w:p>
    <w:p w:rsidR="006144C6" w:rsidRPr="006144C6" w:rsidRDefault="006144C6" w:rsidP="006144C6">
      <w:pPr>
        <w:pStyle w:val="a3"/>
        <w:snapToGrid w:val="0"/>
        <w:spacing w:before="120" w:after="180"/>
        <w:ind w:left="482"/>
        <w:jc w:val="both"/>
        <w:rPr>
          <w:rFonts w:ascii="標楷體" w:eastAsia="標楷體" w:hAnsi="標楷體" w:hint="eastAsia"/>
          <w:color w:val="FF0000"/>
          <w:szCs w:val="24"/>
        </w:rPr>
      </w:pPr>
      <w:r w:rsidRPr="006144C6">
        <w:rPr>
          <w:rFonts w:ascii="標楷體" w:eastAsia="標楷體" w:hAnsi="標楷體" w:hint="eastAsia"/>
          <w:color w:val="FF0000"/>
          <w:szCs w:val="24"/>
        </w:rPr>
        <w:t>請於</w:t>
      </w:r>
      <w:r w:rsidRPr="006144C6">
        <w:rPr>
          <w:rFonts w:ascii="標楷體" w:eastAsia="標楷體" w:hAnsi="標楷體" w:hint="eastAsia"/>
          <w:color w:val="FF0000"/>
          <w:szCs w:val="24"/>
          <w:u w:val="single"/>
        </w:rPr>
        <w:t>110年10月8日(星期五)前</w:t>
      </w:r>
      <w:r w:rsidRPr="006144C6">
        <w:rPr>
          <w:rFonts w:ascii="標楷體" w:eastAsia="標楷體" w:hAnsi="標楷體" w:hint="eastAsia"/>
          <w:color w:val="FF0000"/>
          <w:szCs w:val="24"/>
        </w:rPr>
        <w:t>將申請表(核章正本)及電子</w:t>
      </w:r>
      <w:proofErr w:type="gramStart"/>
      <w:r w:rsidRPr="006144C6">
        <w:rPr>
          <w:rFonts w:ascii="標楷體" w:eastAsia="標楷體" w:hAnsi="標楷體" w:hint="eastAsia"/>
          <w:color w:val="FF0000"/>
          <w:szCs w:val="24"/>
        </w:rPr>
        <w:t>檔</w:t>
      </w:r>
      <w:proofErr w:type="gramEnd"/>
      <w:r w:rsidRPr="006144C6">
        <w:rPr>
          <w:rFonts w:ascii="標楷體" w:eastAsia="標楷體" w:hAnsi="標楷體" w:hint="eastAsia"/>
          <w:color w:val="FF0000"/>
          <w:szCs w:val="24"/>
        </w:rPr>
        <w:t>光碟(word檔及pdf檔)函送本局辦理。</w:t>
      </w:r>
    </w:p>
    <w:p w:rsidR="00AA1143" w:rsidRDefault="00E45F2B">
      <w:pPr>
        <w:pStyle w:val="a3"/>
        <w:numPr>
          <w:ilvl w:val="0"/>
          <w:numId w:val="1"/>
        </w:numPr>
        <w:snapToGrid w:val="0"/>
        <w:spacing w:before="240" w:after="180"/>
        <w:ind w:left="488" w:hanging="488"/>
        <w:jc w:val="both"/>
        <w:rPr>
          <w:rFonts w:ascii="標楷體" w:eastAsia="標楷體" w:hAnsi="標楷體"/>
          <w:b/>
          <w:szCs w:val="24"/>
        </w:rPr>
      </w:pPr>
      <w:r>
        <w:rPr>
          <w:rFonts w:ascii="標楷體" w:eastAsia="標楷體" w:hAnsi="標楷體" w:hint="eastAsia"/>
          <w:b/>
          <w:szCs w:val="24"/>
        </w:rPr>
        <w:t>補助(配發或借用)設備</w:t>
      </w:r>
    </w:p>
    <w:p w:rsidR="00AA1143" w:rsidRPr="00E45F2B" w:rsidRDefault="00E45F2B" w:rsidP="00E45F2B">
      <w:pPr>
        <w:tabs>
          <w:tab w:val="left" w:pos="567"/>
        </w:tabs>
        <w:snapToGrid w:val="0"/>
        <w:ind w:leftChars="192" w:left="461"/>
        <w:jc w:val="both"/>
        <w:rPr>
          <w:rFonts w:ascii="標楷體" w:eastAsia="標楷體" w:hAnsi="標楷體"/>
          <w:color w:val="FF0000"/>
          <w:u w:val="single"/>
        </w:rPr>
      </w:pPr>
      <w:r w:rsidRPr="00E45F2B">
        <w:rPr>
          <w:rFonts w:ascii="標楷體" w:eastAsia="標楷體" w:hAnsi="標楷體" w:hint="eastAsia"/>
          <w:color w:val="FF0000"/>
          <w:u w:val="single"/>
        </w:rPr>
        <w:t>本計畫參與學校，由本局配發(或借用)</w:t>
      </w:r>
      <w:r w:rsidR="001864F4" w:rsidRPr="00E45F2B">
        <w:rPr>
          <w:rFonts w:ascii="標楷體" w:eastAsia="標楷體" w:hAnsi="標楷體"/>
          <w:color w:val="FF0000"/>
          <w:u w:val="single"/>
        </w:rPr>
        <w:t>執行本計畫所需之學習用行動載具</w:t>
      </w:r>
      <w:r w:rsidRPr="00E45F2B">
        <w:rPr>
          <w:rFonts w:ascii="標楷體" w:eastAsia="標楷體" w:hAnsi="標楷體" w:hint="eastAsia"/>
          <w:color w:val="FF0000"/>
          <w:u w:val="single"/>
        </w:rPr>
        <w:t>及</w:t>
      </w:r>
      <w:r w:rsidRPr="00E45F2B">
        <w:rPr>
          <w:rFonts w:ascii="標楷體" w:eastAsia="標楷體" w:hAnsi="標楷體"/>
          <w:color w:val="FF0000"/>
          <w:u w:val="single"/>
        </w:rPr>
        <w:t>充電車</w:t>
      </w:r>
      <w:r w:rsidRPr="00E45F2B">
        <w:rPr>
          <w:rFonts w:ascii="標楷體" w:eastAsia="標楷體" w:hAnsi="標楷體" w:hint="eastAsia"/>
          <w:color w:val="FF0000"/>
          <w:u w:val="single"/>
        </w:rPr>
        <w:t>，每台行動載</w:t>
      </w:r>
      <w:r w:rsidR="004D283C">
        <w:rPr>
          <w:rFonts w:ascii="標楷體" w:eastAsia="標楷體" w:hAnsi="標楷體" w:hint="eastAsia"/>
          <w:color w:val="FF0000"/>
          <w:u w:val="single"/>
        </w:rPr>
        <w:t>具以</w:t>
      </w:r>
      <w:r w:rsidRPr="00E45F2B">
        <w:rPr>
          <w:rFonts w:ascii="標楷體" w:eastAsia="標楷體" w:hAnsi="標楷體" w:hint="eastAsia"/>
          <w:color w:val="FF0000"/>
          <w:u w:val="single"/>
        </w:rPr>
        <w:t>服務2位學生為原則</w:t>
      </w:r>
      <w:r w:rsidR="00B746D9">
        <w:rPr>
          <w:rFonts w:ascii="微軟正黑體" w:eastAsia="微軟正黑體" w:hAnsi="微軟正黑體" w:hint="eastAsia"/>
          <w:color w:val="FF0000"/>
          <w:u w:val="single"/>
        </w:rPr>
        <w:t>，</w:t>
      </w:r>
      <w:r w:rsidR="00B746D9">
        <w:rPr>
          <w:rFonts w:ascii="標楷體" w:eastAsia="標楷體" w:hAnsi="標楷體" w:hint="eastAsia"/>
          <w:color w:val="FF0000"/>
          <w:u w:val="single"/>
        </w:rPr>
        <w:t>相關研習與活動由本局統籌辦理。</w:t>
      </w:r>
    </w:p>
    <w:p w:rsidR="00AA1143" w:rsidRDefault="001864F4">
      <w:pPr>
        <w:pStyle w:val="a3"/>
        <w:numPr>
          <w:ilvl w:val="0"/>
          <w:numId w:val="1"/>
        </w:numPr>
        <w:snapToGrid w:val="0"/>
        <w:spacing w:before="240" w:after="180"/>
        <w:ind w:left="488" w:hanging="488"/>
        <w:jc w:val="both"/>
        <w:rPr>
          <w:rFonts w:ascii="標楷體" w:eastAsia="標楷體" w:hAnsi="標楷體"/>
          <w:b/>
          <w:szCs w:val="24"/>
        </w:rPr>
      </w:pPr>
      <w:r>
        <w:rPr>
          <w:rFonts w:ascii="標楷體" w:eastAsia="標楷體" w:hAnsi="標楷體"/>
          <w:b/>
          <w:szCs w:val="24"/>
        </w:rPr>
        <w:lastRenderedPageBreak/>
        <w:t>獎勵方式</w:t>
      </w:r>
    </w:p>
    <w:p w:rsidR="00AA1143" w:rsidRDefault="001864F4" w:rsidP="00F36844">
      <w:pPr>
        <w:pStyle w:val="a3"/>
        <w:tabs>
          <w:tab w:val="left" w:pos="567"/>
        </w:tabs>
        <w:snapToGrid w:val="0"/>
        <w:ind w:left="434"/>
        <w:jc w:val="both"/>
        <w:rPr>
          <w:rFonts w:ascii="標楷體" w:eastAsia="標楷體" w:hAnsi="標楷體"/>
        </w:rPr>
      </w:pPr>
      <w:r>
        <w:rPr>
          <w:rFonts w:ascii="標楷體" w:eastAsia="標楷體" w:hAnsi="標楷體"/>
        </w:rPr>
        <w:t>本計畫推動績優人員和參與教育部、輔導計畫或所屬縣(市)政府辦理本計畫相關活動人員(含教師與行政人員)，得由縣(市)政府及相關單位依權責核予相關獎勵。</w:t>
      </w:r>
    </w:p>
    <w:p w:rsidR="00F36844" w:rsidRDefault="00F36844" w:rsidP="00F36844">
      <w:pPr>
        <w:pStyle w:val="a3"/>
        <w:tabs>
          <w:tab w:val="left" w:pos="567"/>
        </w:tabs>
        <w:snapToGrid w:val="0"/>
        <w:ind w:left="434"/>
        <w:jc w:val="both"/>
        <w:rPr>
          <w:rFonts w:ascii="標楷體" w:eastAsia="標楷體" w:hAnsi="標楷體"/>
        </w:rPr>
      </w:pPr>
    </w:p>
    <w:p w:rsidR="007B1849" w:rsidRPr="002A7B30" w:rsidRDefault="002A7B30" w:rsidP="00F36844">
      <w:pPr>
        <w:pStyle w:val="a3"/>
        <w:numPr>
          <w:ilvl w:val="0"/>
          <w:numId w:val="1"/>
        </w:numPr>
        <w:tabs>
          <w:tab w:val="left" w:pos="567"/>
        </w:tabs>
        <w:snapToGrid w:val="0"/>
        <w:spacing w:before="240" w:after="180"/>
        <w:ind w:left="0" w:hanging="14"/>
        <w:rPr>
          <w:rFonts w:ascii="標楷體" w:eastAsia="標楷體" w:hAnsi="標楷體"/>
          <w:sz w:val="28"/>
          <w:szCs w:val="24"/>
        </w:rPr>
      </w:pPr>
      <w:r>
        <w:rPr>
          <w:rFonts w:ascii="標楷體" w:eastAsia="標楷體" w:hAnsi="標楷體" w:hint="eastAsia"/>
          <w:b/>
          <w:szCs w:val="24"/>
        </w:rPr>
        <w:t>相關網站及群組</w:t>
      </w:r>
    </w:p>
    <w:tbl>
      <w:tblPr>
        <w:tblStyle w:val="af4"/>
        <w:tblW w:w="9493" w:type="dxa"/>
        <w:jc w:val="center"/>
        <w:tblLayout w:type="fixed"/>
        <w:tblLook w:val="04A0" w:firstRow="1" w:lastRow="0" w:firstColumn="1" w:lastColumn="0" w:noHBand="0" w:noVBand="1"/>
      </w:tblPr>
      <w:tblGrid>
        <w:gridCol w:w="709"/>
        <w:gridCol w:w="2686"/>
        <w:gridCol w:w="3263"/>
        <w:gridCol w:w="2835"/>
      </w:tblGrid>
      <w:tr w:rsidR="007B1849" w:rsidRPr="007B1849" w:rsidTr="002A7B30">
        <w:trPr>
          <w:trHeight w:val="633"/>
          <w:jc w:val="center"/>
        </w:trPr>
        <w:tc>
          <w:tcPr>
            <w:tcW w:w="9493" w:type="dxa"/>
            <w:gridSpan w:val="4"/>
            <w:shd w:val="clear" w:color="auto" w:fill="FFFFFF" w:themeFill="background1"/>
            <w:vAlign w:val="center"/>
          </w:tcPr>
          <w:p w:rsidR="007B1849" w:rsidRPr="007B1849" w:rsidRDefault="007B1849" w:rsidP="007B1849">
            <w:pPr>
              <w:snapToGrid w:val="0"/>
              <w:jc w:val="center"/>
              <w:rPr>
                <w:rFonts w:ascii="標楷體" w:eastAsia="標楷體" w:hAnsi="標楷體"/>
                <w:b/>
                <w:sz w:val="22"/>
                <w:szCs w:val="24"/>
              </w:rPr>
            </w:pPr>
            <w:r w:rsidRPr="007B1849">
              <w:rPr>
                <w:rFonts w:ascii="標楷體" w:eastAsia="標楷體" w:hAnsi="標楷體" w:hint="eastAsia"/>
                <w:b/>
                <w:sz w:val="22"/>
                <w:szCs w:val="24"/>
              </w:rPr>
              <w:t>相關網站及群組</w:t>
            </w:r>
          </w:p>
        </w:tc>
      </w:tr>
      <w:tr w:rsidR="007B1849" w:rsidRPr="007B1849" w:rsidTr="002A7B30">
        <w:trPr>
          <w:trHeight w:val="543"/>
          <w:jc w:val="center"/>
        </w:trPr>
        <w:tc>
          <w:tcPr>
            <w:tcW w:w="709" w:type="dxa"/>
            <w:shd w:val="clear" w:color="auto" w:fill="FFFFFF" w:themeFill="background1"/>
            <w:vAlign w:val="center"/>
          </w:tcPr>
          <w:p w:rsidR="007B1849" w:rsidRPr="007B1849" w:rsidRDefault="007B1849" w:rsidP="007B1849">
            <w:pPr>
              <w:snapToGrid w:val="0"/>
              <w:jc w:val="center"/>
              <w:rPr>
                <w:rFonts w:ascii="標楷體" w:eastAsia="標楷體" w:hAnsi="標楷體"/>
                <w:b/>
                <w:sz w:val="24"/>
                <w:szCs w:val="24"/>
              </w:rPr>
            </w:pPr>
            <w:r w:rsidRPr="007B1849">
              <w:rPr>
                <w:rFonts w:ascii="標楷體" w:eastAsia="標楷體" w:hAnsi="標楷體" w:hint="eastAsia"/>
                <w:b/>
                <w:sz w:val="24"/>
                <w:szCs w:val="24"/>
              </w:rPr>
              <w:t>序號</w:t>
            </w:r>
          </w:p>
        </w:tc>
        <w:tc>
          <w:tcPr>
            <w:tcW w:w="2686" w:type="dxa"/>
            <w:shd w:val="clear" w:color="auto" w:fill="FFFFFF" w:themeFill="background1"/>
            <w:vAlign w:val="center"/>
          </w:tcPr>
          <w:p w:rsidR="007B1849" w:rsidRPr="007B1849" w:rsidRDefault="007B1849" w:rsidP="007B1849">
            <w:pPr>
              <w:snapToGrid w:val="0"/>
              <w:jc w:val="center"/>
              <w:rPr>
                <w:rFonts w:ascii="標楷體" w:eastAsia="標楷體" w:hAnsi="標楷體"/>
                <w:b/>
                <w:sz w:val="24"/>
                <w:szCs w:val="24"/>
              </w:rPr>
            </w:pPr>
            <w:r w:rsidRPr="007B1849">
              <w:rPr>
                <w:rFonts w:ascii="標楷體" w:eastAsia="標楷體" w:hAnsi="標楷體" w:hint="eastAsia"/>
                <w:b/>
                <w:sz w:val="24"/>
                <w:szCs w:val="24"/>
              </w:rPr>
              <w:t>網站名稱</w:t>
            </w:r>
          </w:p>
        </w:tc>
        <w:tc>
          <w:tcPr>
            <w:tcW w:w="3263" w:type="dxa"/>
            <w:shd w:val="clear" w:color="auto" w:fill="FFFFFF" w:themeFill="background1"/>
            <w:vAlign w:val="center"/>
          </w:tcPr>
          <w:p w:rsidR="007B1849" w:rsidRPr="007B1849" w:rsidRDefault="007B1849" w:rsidP="007B1849">
            <w:pPr>
              <w:snapToGrid w:val="0"/>
              <w:jc w:val="center"/>
              <w:rPr>
                <w:rFonts w:ascii="標楷體" w:eastAsia="標楷體" w:hAnsi="標楷體"/>
                <w:b/>
                <w:sz w:val="22"/>
                <w:szCs w:val="24"/>
              </w:rPr>
            </w:pPr>
            <w:r w:rsidRPr="007B1849">
              <w:rPr>
                <w:rFonts w:ascii="標楷體" w:eastAsia="標楷體" w:hAnsi="標楷體" w:hint="eastAsia"/>
                <w:b/>
                <w:sz w:val="22"/>
                <w:szCs w:val="24"/>
              </w:rPr>
              <w:t>網址</w:t>
            </w:r>
          </w:p>
        </w:tc>
        <w:tc>
          <w:tcPr>
            <w:tcW w:w="2835" w:type="dxa"/>
            <w:shd w:val="clear" w:color="auto" w:fill="FFFFFF" w:themeFill="background1"/>
            <w:vAlign w:val="center"/>
          </w:tcPr>
          <w:p w:rsidR="007B1849" w:rsidRPr="007B1849" w:rsidRDefault="007B1849" w:rsidP="007B1849">
            <w:pPr>
              <w:snapToGrid w:val="0"/>
              <w:jc w:val="center"/>
              <w:rPr>
                <w:rFonts w:ascii="標楷體" w:eastAsia="標楷體" w:hAnsi="標楷體"/>
                <w:b/>
                <w:sz w:val="22"/>
                <w:szCs w:val="24"/>
              </w:rPr>
            </w:pPr>
            <w:r w:rsidRPr="007B1849">
              <w:rPr>
                <w:rFonts w:ascii="標楷體" w:eastAsia="標楷體" w:hAnsi="標楷體" w:hint="eastAsia"/>
                <w:b/>
                <w:sz w:val="22"/>
                <w:szCs w:val="24"/>
              </w:rPr>
              <w:t>說明</w:t>
            </w:r>
          </w:p>
        </w:tc>
      </w:tr>
      <w:tr w:rsidR="007B1849" w:rsidRPr="007B1849" w:rsidTr="002A7B30">
        <w:trPr>
          <w:trHeight w:val="1556"/>
          <w:jc w:val="center"/>
        </w:trPr>
        <w:tc>
          <w:tcPr>
            <w:tcW w:w="709" w:type="dxa"/>
            <w:vAlign w:val="center"/>
          </w:tcPr>
          <w:p w:rsidR="007B1849" w:rsidRPr="007B1849" w:rsidRDefault="007B1849" w:rsidP="007B1849">
            <w:pPr>
              <w:snapToGrid w:val="0"/>
              <w:jc w:val="center"/>
              <w:rPr>
                <w:rFonts w:ascii="標楷體" w:eastAsia="標楷體" w:hAnsi="標楷體"/>
                <w:sz w:val="24"/>
                <w:szCs w:val="24"/>
              </w:rPr>
            </w:pPr>
            <w:r w:rsidRPr="007B1849">
              <w:rPr>
                <w:rFonts w:ascii="標楷體" w:eastAsia="標楷體" w:hAnsi="標楷體" w:hint="eastAsia"/>
                <w:sz w:val="24"/>
                <w:szCs w:val="24"/>
              </w:rPr>
              <w:t>1</w:t>
            </w:r>
          </w:p>
        </w:tc>
        <w:tc>
          <w:tcPr>
            <w:tcW w:w="2686" w:type="dxa"/>
            <w:vAlign w:val="center"/>
          </w:tcPr>
          <w:p w:rsidR="007B1849" w:rsidRPr="007B1849" w:rsidRDefault="007B1849" w:rsidP="007B1849">
            <w:pPr>
              <w:snapToGrid w:val="0"/>
              <w:jc w:val="both"/>
              <w:rPr>
                <w:rFonts w:ascii="標楷體" w:eastAsia="標楷體" w:hAnsi="標楷體"/>
                <w:sz w:val="24"/>
                <w:szCs w:val="24"/>
              </w:rPr>
            </w:pPr>
            <w:r w:rsidRPr="007B1849">
              <w:rPr>
                <w:rFonts w:ascii="標楷體" w:eastAsia="標楷體" w:hAnsi="標楷體" w:hint="eastAsia"/>
                <w:sz w:val="24"/>
                <w:szCs w:val="24"/>
              </w:rPr>
              <w:t>桃園市數位學習計畫(協作平台)</w:t>
            </w:r>
          </w:p>
        </w:tc>
        <w:tc>
          <w:tcPr>
            <w:tcW w:w="3263" w:type="dxa"/>
            <w:vAlign w:val="center"/>
          </w:tcPr>
          <w:p w:rsidR="007B1849" w:rsidRPr="007B1849" w:rsidRDefault="00A153BC" w:rsidP="00BF64E6">
            <w:pPr>
              <w:snapToGrid w:val="0"/>
              <w:rPr>
                <w:rFonts w:ascii="標楷體" w:eastAsia="標楷體" w:hAnsi="標楷體"/>
                <w:sz w:val="22"/>
                <w:szCs w:val="24"/>
              </w:rPr>
            </w:pPr>
            <w:hyperlink r:id="rId12" w:history="1">
              <w:r w:rsidR="007B1849" w:rsidRPr="002A7B30">
                <w:rPr>
                  <w:rFonts w:ascii="標楷體" w:eastAsia="標楷體" w:hAnsi="標楷體"/>
                  <w:color w:val="0563C1"/>
                  <w:sz w:val="22"/>
                  <w:szCs w:val="24"/>
                  <w:u w:val="single"/>
                </w:rPr>
                <w:t>https://sites.google.com/mail.rhps.tyc.edu.tw/tech-study/</w:t>
              </w:r>
            </w:hyperlink>
          </w:p>
        </w:tc>
        <w:tc>
          <w:tcPr>
            <w:tcW w:w="2835" w:type="dxa"/>
            <w:vAlign w:val="center"/>
          </w:tcPr>
          <w:p w:rsidR="007B1849" w:rsidRPr="007B1849" w:rsidRDefault="007B1849" w:rsidP="007B1849">
            <w:pPr>
              <w:snapToGrid w:val="0"/>
              <w:jc w:val="both"/>
              <w:rPr>
                <w:rFonts w:ascii="標楷體" w:eastAsia="標楷體" w:hAnsi="標楷體"/>
                <w:sz w:val="22"/>
                <w:szCs w:val="24"/>
              </w:rPr>
            </w:pPr>
            <w:r w:rsidRPr="007B1849">
              <w:rPr>
                <w:rFonts w:ascii="標楷體" w:eastAsia="標楷體" w:hAnsi="標楷體" w:hint="eastAsia"/>
                <w:sz w:val="22"/>
                <w:szCs w:val="24"/>
              </w:rPr>
              <w:t>本市本計畫相關表件及資料請至平台下載</w:t>
            </w:r>
          </w:p>
        </w:tc>
      </w:tr>
      <w:tr w:rsidR="007B1849" w:rsidRPr="007B1849" w:rsidTr="002A7B30">
        <w:trPr>
          <w:trHeight w:val="1550"/>
          <w:jc w:val="center"/>
        </w:trPr>
        <w:tc>
          <w:tcPr>
            <w:tcW w:w="709" w:type="dxa"/>
            <w:vAlign w:val="center"/>
          </w:tcPr>
          <w:p w:rsidR="007B1849" w:rsidRPr="007B1849" w:rsidRDefault="007B1849" w:rsidP="007B1849">
            <w:pPr>
              <w:snapToGrid w:val="0"/>
              <w:jc w:val="center"/>
              <w:rPr>
                <w:rFonts w:ascii="標楷體" w:eastAsia="標楷體" w:hAnsi="標楷體"/>
                <w:sz w:val="24"/>
                <w:szCs w:val="24"/>
              </w:rPr>
            </w:pPr>
            <w:r w:rsidRPr="007B1849">
              <w:rPr>
                <w:rFonts w:ascii="標楷體" w:eastAsia="標楷體" w:hAnsi="標楷體" w:hint="eastAsia"/>
                <w:sz w:val="24"/>
                <w:szCs w:val="24"/>
              </w:rPr>
              <w:t>2</w:t>
            </w:r>
          </w:p>
        </w:tc>
        <w:tc>
          <w:tcPr>
            <w:tcW w:w="2686" w:type="dxa"/>
            <w:vAlign w:val="center"/>
          </w:tcPr>
          <w:p w:rsidR="007B1849" w:rsidRPr="007B1849" w:rsidRDefault="007B1849" w:rsidP="007B1849">
            <w:pPr>
              <w:snapToGrid w:val="0"/>
              <w:jc w:val="both"/>
              <w:rPr>
                <w:rFonts w:ascii="標楷體" w:eastAsia="標楷體" w:hAnsi="標楷體"/>
                <w:sz w:val="24"/>
                <w:szCs w:val="24"/>
              </w:rPr>
            </w:pPr>
            <w:r w:rsidRPr="007B1849">
              <w:rPr>
                <w:rFonts w:ascii="標楷體" w:eastAsia="標楷體" w:hAnsi="標楷體" w:hint="eastAsia"/>
                <w:sz w:val="24"/>
                <w:szCs w:val="24"/>
              </w:rPr>
              <w:t>教育部科技輔助自主學習推動計畫(協作平台)</w:t>
            </w:r>
          </w:p>
        </w:tc>
        <w:tc>
          <w:tcPr>
            <w:tcW w:w="3263" w:type="dxa"/>
            <w:vAlign w:val="center"/>
          </w:tcPr>
          <w:p w:rsidR="007B1849" w:rsidRPr="007B1849" w:rsidRDefault="00A153BC" w:rsidP="00BF64E6">
            <w:pPr>
              <w:snapToGrid w:val="0"/>
              <w:rPr>
                <w:rFonts w:ascii="標楷體" w:eastAsia="標楷體" w:hAnsi="標楷體"/>
                <w:sz w:val="22"/>
                <w:szCs w:val="24"/>
              </w:rPr>
            </w:pPr>
            <w:hyperlink r:id="rId13" w:history="1">
              <w:r w:rsidR="007B1849" w:rsidRPr="002A7B30">
                <w:rPr>
                  <w:rFonts w:ascii="標楷體" w:eastAsia="標楷體" w:hAnsi="標楷體"/>
                  <w:color w:val="0563C1"/>
                  <w:sz w:val="22"/>
                  <w:szCs w:val="24"/>
                  <w:u w:val="single"/>
                </w:rPr>
                <w:t>https://srl.ntue.edu.tw/index.html</w:t>
              </w:r>
            </w:hyperlink>
          </w:p>
        </w:tc>
        <w:tc>
          <w:tcPr>
            <w:tcW w:w="2835" w:type="dxa"/>
            <w:vAlign w:val="center"/>
          </w:tcPr>
          <w:p w:rsidR="007B1849" w:rsidRPr="007B1849" w:rsidRDefault="007B1849" w:rsidP="007B1849">
            <w:pPr>
              <w:snapToGrid w:val="0"/>
              <w:jc w:val="both"/>
              <w:rPr>
                <w:rFonts w:ascii="標楷體" w:eastAsia="標楷體" w:hAnsi="標楷體"/>
                <w:sz w:val="22"/>
                <w:szCs w:val="24"/>
              </w:rPr>
            </w:pPr>
            <w:r w:rsidRPr="007B1849">
              <w:rPr>
                <w:rFonts w:ascii="標楷體" w:eastAsia="標楷體" w:hAnsi="標楷體" w:hint="eastAsia"/>
                <w:sz w:val="22"/>
                <w:szCs w:val="24"/>
              </w:rPr>
              <w:t>教育部相關訊息及表件請至平台下載</w:t>
            </w:r>
          </w:p>
        </w:tc>
      </w:tr>
      <w:tr w:rsidR="007B1849" w:rsidRPr="007B1849" w:rsidTr="002A7B30">
        <w:trPr>
          <w:jc w:val="center"/>
        </w:trPr>
        <w:tc>
          <w:tcPr>
            <w:tcW w:w="709" w:type="dxa"/>
            <w:vAlign w:val="center"/>
          </w:tcPr>
          <w:p w:rsidR="007B1849" w:rsidRPr="007B1849" w:rsidRDefault="007B1849" w:rsidP="007B1849">
            <w:pPr>
              <w:snapToGrid w:val="0"/>
              <w:jc w:val="center"/>
              <w:rPr>
                <w:rFonts w:ascii="標楷體" w:eastAsia="標楷體" w:hAnsi="標楷體"/>
                <w:sz w:val="24"/>
                <w:szCs w:val="24"/>
              </w:rPr>
            </w:pPr>
            <w:r w:rsidRPr="007B1849">
              <w:rPr>
                <w:rFonts w:ascii="標楷體" w:eastAsia="標楷體" w:hAnsi="標楷體" w:hint="eastAsia"/>
                <w:sz w:val="24"/>
                <w:szCs w:val="24"/>
              </w:rPr>
              <w:t>3</w:t>
            </w:r>
          </w:p>
        </w:tc>
        <w:tc>
          <w:tcPr>
            <w:tcW w:w="2686" w:type="dxa"/>
            <w:vAlign w:val="center"/>
          </w:tcPr>
          <w:p w:rsidR="007B1849" w:rsidRPr="007B1849" w:rsidRDefault="007B1849" w:rsidP="007B1849">
            <w:pPr>
              <w:snapToGrid w:val="0"/>
              <w:jc w:val="both"/>
              <w:rPr>
                <w:rFonts w:ascii="標楷體" w:eastAsia="標楷體" w:hAnsi="標楷體"/>
                <w:sz w:val="24"/>
                <w:szCs w:val="24"/>
              </w:rPr>
            </w:pPr>
            <w:r w:rsidRPr="007B1849">
              <w:rPr>
                <w:rFonts w:ascii="標楷體" w:eastAsia="標楷體" w:hAnsi="標楷體" w:hint="eastAsia"/>
                <w:sz w:val="24"/>
                <w:szCs w:val="24"/>
              </w:rPr>
              <w:t>桃園市數位學習推動計畫line群組</w:t>
            </w:r>
          </w:p>
        </w:tc>
        <w:tc>
          <w:tcPr>
            <w:tcW w:w="3263" w:type="dxa"/>
            <w:vAlign w:val="center"/>
          </w:tcPr>
          <w:p w:rsidR="007B1849" w:rsidRPr="002A7B30" w:rsidRDefault="00A153BC" w:rsidP="00BF64E6">
            <w:pPr>
              <w:snapToGrid w:val="0"/>
              <w:rPr>
                <w:color w:val="0563C1"/>
                <w:sz w:val="22"/>
                <w:u w:val="single"/>
              </w:rPr>
            </w:pPr>
            <w:hyperlink r:id="rId14" w:history="1">
              <w:r w:rsidR="007B1849" w:rsidRPr="002A7B30">
                <w:rPr>
                  <w:rFonts w:ascii="標楷體" w:eastAsia="標楷體" w:hAnsi="標楷體"/>
                  <w:color w:val="0563C1"/>
                  <w:sz w:val="22"/>
                  <w:szCs w:val="24"/>
                  <w:u w:val="single"/>
                </w:rPr>
                <w:t>https://line.me/R/ti/g/ZqS0KUr_cV</w:t>
              </w:r>
            </w:hyperlink>
          </w:p>
        </w:tc>
        <w:tc>
          <w:tcPr>
            <w:tcW w:w="2835" w:type="dxa"/>
          </w:tcPr>
          <w:p w:rsidR="007B1849" w:rsidRPr="007B1849" w:rsidRDefault="007B1849" w:rsidP="007B1849">
            <w:pPr>
              <w:snapToGrid w:val="0"/>
              <w:jc w:val="center"/>
              <w:rPr>
                <w:rFonts w:ascii="標楷體" w:eastAsia="標楷體" w:hAnsi="標楷體"/>
                <w:sz w:val="22"/>
                <w:szCs w:val="24"/>
              </w:rPr>
            </w:pPr>
            <w:r w:rsidRPr="007B1849">
              <w:rPr>
                <w:rFonts w:ascii="標楷體" w:eastAsia="標楷體" w:hAnsi="標楷體"/>
                <w:noProof/>
                <w:sz w:val="22"/>
                <w:szCs w:val="24"/>
              </w:rPr>
              <w:drawing>
                <wp:inline distT="0" distB="0" distL="0" distR="0" wp14:anchorId="11C76664" wp14:editId="29AFC7EC">
                  <wp:extent cx="942975" cy="879582"/>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55281.jpg"/>
                          <pic:cNvPicPr/>
                        </pic:nvPicPr>
                        <pic:blipFill rotWithShape="1">
                          <a:blip r:embed="rId15">
                            <a:extLst>
                              <a:ext uri="{28A0092B-C50C-407E-A947-70E740481C1C}">
                                <a14:useLocalDpi xmlns:a14="http://schemas.microsoft.com/office/drawing/2010/main" val="0"/>
                              </a:ext>
                            </a:extLst>
                          </a:blip>
                          <a:srcRect l="5970" t="8209" r="5224" b="8955"/>
                          <a:stretch/>
                        </pic:blipFill>
                        <pic:spPr bwMode="auto">
                          <a:xfrm>
                            <a:off x="0" y="0"/>
                            <a:ext cx="946358" cy="882737"/>
                          </a:xfrm>
                          <a:prstGeom prst="rect">
                            <a:avLst/>
                          </a:prstGeom>
                          <a:ln>
                            <a:noFill/>
                          </a:ln>
                          <a:extLst>
                            <a:ext uri="{53640926-AAD7-44D8-BBD7-CCE9431645EC}">
                              <a14:shadowObscured xmlns:a14="http://schemas.microsoft.com/office/drawing/2010/main"/>
                            </a:ext>
                          </a:extLst>
                        </pic:spPr>
                      </pic:pic>
                    </a:graphicData>
                  </a:graphic>
                </wp:inline>
              </w:drawing>
            </w:r>
          </w:p>
          <w:p w:rsidR="007B1849" w:rsidRPr="007B1849" w:rsidRDefault="007B1849" w:rsidP="007B1849">
            <w:pPr>
              <w:snapToGrid w:val="0"/>
              <w:jc w:val="center"/>
              <w:rPr>
                <w:rFonts w:ascii="標楷體" w:eastAsia="標楷體" w:hAnsi="標楷體"/>
                <w:sz w:val="22"/>
                <w:szCs w:val="24"/>
              </w:rPr>
            </w:pPr>
            <w:r w:rsidRPr="007B1849">
              <w:rPr>
                <w:rFonts w:ascii="標楷體" w:eastAsia="標楷體" w:hAnsi="標楷體" w:hint="eastAsia"/>
                <w:sz w:val="22"/>
                <w:szCs w:val="24"/>
              </w:rPr>
              <w:t>參與教師請加入群組</w:t>
            </w:r>
          </w:p>
        </w:tc>
      </w:tr>
    </w:tbl>
    <w:p w:rsidR="007B1849" w:rsidRPr="007B1849" w:rsidRDefault="007B1849" w:rsidP="007B1849">
      <w:pPr>
        <w:tabs>
          <w:tab w:val="left" w:pos="567"/>
        </w:tabs>
        <w:snapToGrid w:val="0"/>
        <w:jc w:val="both"/>
        <w:rPr>
          <w:rFonts w:ascii="標楷體" w:eastAsia="標楷體" w:hAnsi="標楷體"/>
          <w:sz w:val="28"/>
          <w:szCs w:val="24"/>
        </w:rPr>
      </w:pPr>
    </w:p>
    <w:p w:rsidR="007B1849" w:rsidRDefault="007B1849">
      <w:pPr>
        <w:tabs>
          <w:tab w:val="left" w:pos="567"/>
          <w:tab w:val="left" w:pos="993"/>
        </w:tabs>
        <w:snapToGrid w:val="0"/>
        <w:rPr>
          <w:rFonts w:ascii="標楷體" w:eastAsia="標楷體" w:hAnsi="標楷體"/>
          <w:b/>
          <w:sz w:val="28"/>
          <w:szCs w:val="24"/>
          <w:shd w:val="clear" w:color="auto" w:fill="FFFF00"/>
        </w:rPr>
      </w:pPr>
      <w:r>
        <w:rPr>
          <w:rFonts w:ascii="標楷體" w:eastAsia="標楷體" w:hAnsi="標楷體"/>
          <w:b/>
          <w:sz w:val="28"/>
          <w:szCs w:val="24"/>
          <w:shd w:val="clear" w:color="auto" w:fill="FFFF00"/>
        </w:rPr>
        <w:br/>
      </w: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2A7B30" w:rsidRDefault="002A7B30">
      <w:pPr>
        <w:tabs>
          <w:tab w:val="left" w:pos="567"/>
          <w:tab w:val="left" w:pos="993"/>
        </w:tabs>
        <w:snapToGrid w:val="0"/>
        <w:rPr>
          <w:rFonts w:ascii="標楷體" w:eastAsia="標楷體" w:hAnsi="標楷體"/>
          <w:b/>
          <w:sz w:val="28"/>
          <w:szCs w:val="24"/>
          <w:shd w:val="clear" w:color="auto" w:fill="FFFF00"/>
        </w:rPr>
      </w:pPr>
    </w:p>
    <w:p w:rsidR="00AA1143" w:rsidRDefault="001864F4">
      <w:pPr>
        <w:tabs>
          <w:tab w:val="left" w:pos="567"/>
          <w:tab w:val="left" w:pos="993"/>
        </w:tabs>
        <w:snapToGrid w:val="0"/>
        <w:rPr>
          <w:rFonts w:ascii="標楷體" w:eastAsia="標楷體" w:hAnsi="標楷體"/>
          <w:szCs w:val="24"/>
        </w:rPr>
      </w:pPr>
      <w:r>
        <w:rPr>
          <w:rFonts w:ascii="標楷體" w:eastAsia="標楷體" w:hAnsi="標楷體"/>
          <w:b/>
          <w:sz w:val="28"/>
          <w:szCs w:val="24"/>
          <w:shd w:val="clear" w:color="auto" w:fill="FFFF00"/>
        </w:rPr>
        <w:lastRenderedPageBreak/>
        <w:t>附錄表</w:t>
      </w:r>
    </w:p>
    <w:p w:rsidR="00AA1143" w:rsidRDefault="001864F4">
      <w:pPr>
        <w:tabs>
          <w:tab w:val="left" w:pos="567"/>
          <w:tab w:val="left" w:pos="993"/>
        </w:tabs>
        <w:snapToGrid w:val="0"/>
        <w:jc w:val="center"/>
      </w:pPr>
      <w:r>
        <w:rPr>
          <w:rFonts w:ascii="標楷體" w:eastAsia="標楷體" w:hAnsi="標楷體"/>
          <w:b/>
          <w:bCs/>
          <w:sz w:val="28"/>
          <w:szCs w:val="28"/>
        </w:rPr>
        <w:t>科技輔助自主學習成效評估方式</w:t>
      </w:r>
    </w:p>
    <w:p w:rsidR="00AA1143" w:rsidRDefault="001864F4">
      <w:pPr>
        <w:tabs>
          <w:tab w:val="left" w:pos="567"/>
          <w:tab w:val="left" w:pos="993"/>
        </w:tabs>
        <w:snapToGrid w:val="0"/>
        <w:jc w:val="right"/>
        <w:rPr>
          <w:rFonts w:ascii="標楷體" w:eastAsia="標楷體" w:hAnsi="標楷體"/>
          <w:szCs w:val="24"/>
        </w:rPr>
      </w:pPr>
      <w:r>
        <w:rPr>
          <w:rFonts w:ascii="標楷體" w:eastAsia="標楷體" w:hAnsi="標楷體"/>
          <w:szCs w:val="24"/>
        </w:rPr>
        <w:t>109.11.26</w:t>
      </w:r>
    </w:p>
    <w:tbl>
      <w:tblPr>
        <w:tblW w:w="9634" w:type="dxa"/>
        <w:tblLayout w:type="fixed"/>
        <w:tblCellMar>
          <w:left w:w="10" w:type="dxa"/>
          <w:right w:w="10" w:type="dxa"/>
        </w:tblCellMar>
        <w:tblLook w:val="0000" w:firstRow="0" w:lastRow="0" w:firstColumn="0" w:lastColumn="0" w:noHBand="0" w:noVBand="0"/>
      </w:tblPr>
      <w:tblGrid>
        <w:gridCol w:w="2122"/>
        <w:gridCol w:w="4110"/>
        <w:gridCol w:w="1134"/>
        <w:gridCol w:w="2268"/>
      </w:tblGrid>
      <w:tr w:rsidR="00AA1143">
        <w:trPr>
          <w:trHeight w:val="556"/>
        </w:trPr>
        <w:tc>
          <w:tcPr>
            <w:tcW w:w="2122"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rsidR="00AA1143" w:rsidRDefault="001864F4">
            <w:pPr>
              <w:widowControl/>
              <w:spacing w:line="0" w:lineRule="atLeast"/>
              <w:jc w:val="center"/>
              <w:rPr>
                <w:rFonts w:ascii="標楷體" w:eastAsia="標楷體" w:hAnsi="標楷體" w:cs="Mangal"/>
                <w:b/>
                <w:bCs/>
                <w:kern w:val="0"/>
                <w:sz w:val="22"/>
                <w:szCs w:val="28"/>
                <w:lang w:bidi="hi-IN"/>
              </w:rPr>
            </w:pPr>
            <w:proofErr w:type="gramStart"/>
            <w:r>
              <w:rPr>
                <w:rFonts w:ascii="標楷體" w:eastAsia="標楷體" w:hAnsi="標楷體" w:cs="Mangal"/>
                <w:b/>
                <w:bCs/>
                <w:kern w:val="0"/>
                <w:sz w:val="22"/>
                <w:szCs w:val="28"/>
                <w:lang w:bidi="hi-IN"/>
              </w:rPr>
              <w:t>效標</w:t>
            </w:r>
            <w:proofErr w:type="gramEnd"/>
          </w:p>
        </w:tc>
        <w:tc>
          <w:tcPr>
            <w:tcW w:w="4110"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rsidR="00AA1143" w:rsidRDefault="001864F4">
            <w:pPr>
              <w:widowControl/>
              <w:spacing w:line="0" w:lineRule="atLeast"/>
              <w:jc w:val="center"/>
              <w:rPr>
                <w:rFonts w:ascii="標楷體" w:eastAsia="標楷體" w:hAnsi="標楷體" w:cs="Mangal"/>
                <w:b/>
                <w:bCs/>
                <w:kern w:val="0"/>
                <w:sz w:val="22"/>
                <w:szCs w:val="28"/>
                <w:lang w:bidi="hi-IN"/>
              </w:rPr>
            </w:pPr>
            <w:r>
              <w:rPr>
                <w:rFonts w:ascii="標楷體" w:eastAsia="標楷體" w:hAnsi="標楷體" w:cs="Mangal"/>
                <w:b/>
                <w:bCs/>
                <w:kern w:val="0"/>
                <w:sz w:val="22"/>
                <w:szCs w:val="28"/>
                <w:lang w:bidi="hi-IN"/>
              </w:rPr>
              <w:t>評估方式</w:t>
            </w:r>
          </w:p>
        </w:tc>
        <w:tc>
          <w:tcPr>
            <w:tcW w:w="1134"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rsidR="00AA1143" w:rsidRDefault="001864F4">
            <w:pPr>
              <w:widowControl/>
              <w:spacing w:line="0" w:lineRule="atLeast"/>
              <w:jc w:val="center"/>
              <w:rPr>
                <w:rFonts w:ascii="標楷體" w:eastAsia="標楷體" w:hAnsi="標楷體" w:cs="Mangal"/>
                <w:b/>
                <w:bCs/>
                <w:kern w:val="0"/>
                <w:sz w:val="22"/>
                <w:szCs w:val="28"/>
                <w:lang w:bidi="hi-IN"/>
              </w:rPr>
            </w:pPr>
            <w:r>
              <w:rPr>
                <w:rFonts w:ascii="標楷體" w:eastAsia="標楷體" w:hAnsi="標楷體" w:cs="Mangal"/>
                <w:b/>
                <w:bCs/>
                <w:kern w:val="0"/>
                <w:sz w:val="22"/>
                <w:szCs w:val="28"/>
                <w:lang w:bidi="hi-IN"/>
              </w:rPr>
              <w:t>對象</w:t>
            </w:r>
          </w:p>
        </w:tc>
        <w:tc>
          <w:tcPr>
            <w:tcW w:w="2268"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rsidR="00AA1143" w:rsidRDefault="001864F4">
            <w:pPr>
              <w:widowControl/>
              <w:spacing w:line="0" w:lineRule="atLeast"/>
              <w:jc w:val="center"/>
              <w:rPr>
                <w:rFonts w:ascii="標楷體" w:eastAsia="標楷體" w:hAnsi="標楷體" w:cs="Mangal"/>
                <w:b/>
                <w:bCs/>
                <w:kern w:val="0"/>
                <w:sz w:val="22"/>
                <w:szCs w:val="28"/>
                <w:lang w:bidi="hi-IN"/>
              </w:rPr>
            </w:pPr>
            <w:r>
              <w:rPr>
                <w:rFonts w:ascii="標楷體" w:eastAsia="標楷體" w:hAnsi="標楷體" w:cs="Mangal"/>
                <w:b/>
                <w:bCs/>
                <w:kern w:val="0"/>
                <w:sz w:val="22"/>
                <w:szCs w:val="28"/>
                <w:lang w:bidi="hi-IN"/>
              </w:rPr>
              <w:t>頻率</w:t>
            </w:r>
          </w:p>
        </w:tc>
      </w:tr>
      <w:tr w:rsidR="00AA1143" w:rsidTr="004E74A2">
        <w:trPr>
          <w:trHeight w:val="649"/>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widowControl/>
              <w:spacing w:line="0" w:lineRule="atLeast"/>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學習成效</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widowControl/>
              <w:spacing w:line="0" w:lineRule="atLeast"/>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單元測驗、期中/</w:t>
            </w:r>
            <w:proofErr w:type="gramStart"/>
            <w:r>
              <w:rPr>
                <w:rFonts w:ascii="標楷體" w:eastAsia="標楷體" w:hAnsi="標楷體" w:cs="Mangal"/>
                <w:bCs/>
                <w:kern w:val="0"/>
                <w:sz w:val="22"/>
                <w:szCs w:val="28"/>
                <w:lang w:bidi="hi-IN"/>
              </w:rPr>
              <w:t>末考</w:t>
            </w:r>
            <w:proofErr w:type="gramEnd"/>
            <w:r>
              <w:rPr>
                <w:rFonts w:ascii="標楷體" w:eastAsia="標楷體" w:hAnsi="標楷體" w:cs="Mangal"/>
                <w:bCs/>
                <w:kern w:val="0"/>
                <w:sz w:val="22"/>
                <w:szCs w:val="28"/>
                <w:lang w:bidi="hi-IN"/>
              </w:rPr>
              <w:t>、縣市學力檢測、科技化評量(詳如下列說明表)</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widowControl/>
              <w:spacing w:line="0" w:lineRule="atLeast"/>
              <w:jc w:val="center"/>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學生</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widowControl/>
              <w:spacing w:line="0" w:lineRule="atLeast"/>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每學期至少1次</w:t>
            </w:r>
          </w:p>
        </w:tc>
      </w:tr>
      <w:tr w:rsidR="00AA1143">
        <w:trPr>
          <w:trHeight w:val="706"/>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widowControl/>
              <w:spacing w:line="0" w:lineRule="atLeast"/>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自主學習態度、認知與行為</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widowControl/>
              <w:spacing w:line="0" w:lineRule="atLeast"/>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自主學習態度、認知與行為量表</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widowControl/>
              <w:spacing w:line="0" w:lineRule="atLeast"/>
              <w:jc w:val="center"/>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學生</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widowControl/>
              <w:spacing w:line="0" w:lineRule="atLeast"/>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每年計畫開始與結束</w:t>
            </w:r>
          </w:p>
        </w:tc>
      </w:tr>
      <w:tr w:rsidR="00AA1143" w:rsidTr="004E74A2">
        <w:trPr>
          <w:trHeight w:val="471"/>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widowControl/>
              <w:spacing w:line="0" w:lineRule="atLeast"/>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課堂教學行為</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widowControl/>
              <w:spacing w:line="0" w:lineRule="atLeast"/>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公開</w:t>
            </w:r>
            <w:proofErr w:type="gramStart"/>
            <w:r>
              <w:rPr>
                <w:rFonts w:ascii="標楷體" w:eastAsia="標楷體" w:hAnsi="標楷體" w:cs="Mangal"/>
                <w:bCs/>
                <w:kern w:val="0"/>
                <w:sz w:val="22"/>
                <w:szCs w:val="28"/>
                <w:lang w:bidi="hi-IN"/>
              </w:rPr>
              <w:t>授課觀課紀錄</w:t>
            </w:r>
            <w:proofErr w:type="gramEnd"/>
            <w:r>
              <w:rPr>
                <w:rFonts w:ascii="標楷體" w:eastAsia="標楷體" w:hAnsi="標楷體" w:cs="Mangal"/>
                <w:bCs/>
                <w:kern w:val="0"/>
                <w:sz w:val="22"/>
                <w:szCs w:val="28"/>
                <w:lang w:bidi="hi-IN"/>
              </w:rPr>
              <w:t>表</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widowControl/>
              <w:spacing w:line="0" w:lineRule="atLeast"/>
              <w:jc w:val="center"/>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教師</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widowControl/>
              <w:spacing w:line="0" w:lineRule="atLeast"/>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每年至少1次</w:t>
            </w:r>
          </w:p>
        </w:tc>
      </w:tr>
      <w:tr w:rsidR="00AA1143" w:rsidTr="004E74A2">
        <w:trPr>
          <w:trHeight w:val="453"/>
        </w:trPr>
        <w:tc>
          <w:tcPr>
            <w:tcW w:w="96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1143" w:rsidRDefault="001864F4">
            <w:pPr>
              <w:widowControl/>
              <w:spacing w:line="0" w:lineRule="atLeast"/>
            </w:pPr>
            <w:r>
              <w:rPr>
                <w:rFonts w:ascii="標楷體" w:eastAsia="標楷體" w:hAnsi="標楷體" w:cs="Mangal"/>
                <w:bCs/>
                <w:kern w:val="0"/>
                <w:sz w:val="22"/>
                <w:szCs w:val="28"/>
                <w:lang w:bidi="hi-IN"/>
              </w:rPr>
              <w:t xml:space="preserve">※上述評估表件請至計畫網站( </w:t>
            </w:r>
            <w:hyperlink r:id="rId16" w:history="1">
              <w:r>
                <w:rPr>
                  <w:rStyle w:val="af2"/>
                  <w:rFonts w:ascii="標楷體" w:eastAsia="標楷體" w:hAnsi="標楷體" w:cs="Mangal"/>
                  <w:bCs/>
                  <w:color w:val="auto"/>
                  <w:kern w:val="0"/>
                  <w:sz w:val="22"/>
                  <w:szCs w:val="28"/>
                  <w:lang w:bidi="hi-IN"/>
                </w:rPr>
                <w:t>http://</w:t>
              </w:r>
            </w:hyperlink>
            <w:hyperlink r:id="rId17" w:history="1">
              <w:r>
                <w:rPr>
                  <w:rStyle w:val="af2"/>
                  <w:rFonts w:ascii="標楷體" w:eastAsia="標楷體" w:hAnsi="標楷體" w:cs="Mangal"/>
                  <w:bCs/>
                  <w:color w:val="auto"/>
                  <w:kern w:val="0"/>
                  <w:sz w:val="22"/>
                  <w:szCs w:val="28"/>
                  <w:lang w:bidi="hi-IN"/>
                </w:rPr>
                <w:t>srl.ntue.edu.tw/download.html</w:t>
              </w:r>
            </w:hyperlink>
            <w:r>
              <w:rPr>
                <w:rFonts w:ascii="標楷體" w:eastAsia="標楷體" w:hAnsi="標楷體" w:cs="Mangal"/>
                <w:bCs/>
                <w:kern w:val="0"/>
                <w:sz w:val="22"/>
                <w:szCs w:val="28"/>
                <w:lang w:bidi="hi-IN"/>
              </w:rPr>
              <w:t xml:space="preserve"> )下載。</w:t>
            </w:r>
          </w:p>
        </w:tc>
      </w:tr>
    </w:tbl>
    <w:p w:rsidR="00AA1143" w:rsidRDefault="00AA1143">
      <w:pPr>
        <w:pStyle w:val="a3"/>
        <w:tabs>
          <w:tab w:val="left" w:pos="567"/>
          <w:tab w:val="left" w:pos="993"/>
        </w:tabs>
        <w:snapToGrid w:val="0"/>
        <w:ind w:left="1473"/>
        <w:rPr>
          <w:rFonts w:ascii="標楷體" w:eastAsia="標楷體" w:hAnsi="標楷體"/>
          <w:szCs w:val="24"/>
        </w:rPr>
      </w:pPr>
    </w:p>
    <w:p w:rsidR="00AA1143" w:rsidRDefault="001864F4">
      <w:pPr>
        <w:pStyle w:val="a3"/>
        <w:tabs>
          <w:tab w:val="left" w:pos="567"/>
          <w:tab w:val="left" w:pos="993"/>
        </w:tabs>
        <w:snapToGrid w:val="0"/>
        <w:ind w:left="0" w:hanging="197"/>
      </w:pPr>
      <w:r>
        <w:rPr>
          <w:rFonts w:ascii="標楷體" w:eastAsia="標楷體" w:hAnsi="標楷體"/>
          <w:bCs/>
          <w:szCs w:val="28"/>
        </w:rPr>
        <w:t>「學習成效」</w:t>
      </w:r>
      <w:r>
        <w:rPr>
          <w:rFonts w:ascii="標楷體" w:eastAsia="標楷體" w:hAnsi="標楷體"/>
        </w:rPr>
        <w:t>評估方式說明表：</w:t>
      </w:r>
    </w:p>
    <w:tbl>
      <w:tblPr>
        <w:tblW w:w="9639" w:type="dxa"/>
        <w:tblInd w:w="-3" w:type="dxa"/>
        <w:tblLayout w:type="fixed"/>
        <w:tblCellMar>
          <w:left w:w="10" w:type="dxa"/>
          <w:right w:w="10" w:type="dxa"/>
        </w:tblCellMar>
        <w:tblLook w:val="0000" w:firstRow="0" w:lastRow="0" w:firstColumn="0" w:lastColumn="0" w:noHBand="0" w:noVBand="0"/>
      </w:tblPr>
      <w:tblGrid>
        <w:gridCol w:w="1985"/>
        <w:gridCol w:w="850"/>
        <w:gridCol w:w="1134"/>
        <w:gridCol w:w="1134"/>
        <w:gridCol w:w="993"/>
        <w:gridCol w:w="3543"/>
      </w:tblGrid>
      <w:tr w:rsidR="00AA1143" w:rsidTr="004E74A2">
        <w:trPr>
          <w:trHeight w:val="745"/>
          <w:tblHeader/>
        </w:trPr>
        <w:tc>
          <w:tcPr>
            <w:tcW w:w="1985" w:type="dxa"/>
            <w:tcBorders>
              <w:top w:val="single" w:sz="2" w:space="0" w:color="000000"/>
              <w:left w:val="single" w:sz="2" w:space="0" w:color="000000"/>
              <w:bottom w:val="single" w:sz="2" w:space="0" w:color="000000"/>
              <w:right w:val="single" w:sz="2" w:space="0" w:color="000000"/>
            </w:tcBorders>
            <w:shd w:val="clear" w:color="auto" w:fill="FFF2CC"/>
            <w:tcMar>
              <w:top w:w="55" w:type="dxa"/>
              <w:left w:w="54" w:type="dxa"/>
              <w:bottom w:w="55" w:type="dxa"/>
              <w:right w:w="55" w:type="dxa"/>
            </w:tcMar>
            <w:vAlign w:val="center"/>
          </w:tcPr>
          <w:p w:rsidR="00AA1143" w:rsidRDefault="001864F4">
            <w:pPr>
              <w:widowControl/>
              <w:suppressLineNumbers/>
              <w:jc w:val="center"/>
              <w:rPr>
                <w:rFonts w:ascii="標楷體" w:eastAsia="標楷體" w:hAnsi="標楷體" w:cs="Mangal"/>
                <w:b/>
                <w:kern w:val="0"/>
                <w:sz w:val="22"/>
                <w:lang w:bidi="hi-IN"/>
              </w:rPr>
            </w:pPr>
            <w:r>
              <w:rPr>
                <w:rFonts w:ascii="標楷體" w:eastAsia="標楷體" w:hAnsi="標楷體" w:cs="Mangal"/>
                <w:b/>
                <w:kern w:val="0"/>
                <w:sz w:val="22"/>
                <w:lang w:bidi="hi-IN"/>
              </w:rPr>
              <w:t>評估類別</w:t>
            </w:r>
          </w:p>
          <w:p w:rsidR="00AA1143" w:rsidRDefault="001864F4">
            <w:pPr>
              <w:widowControl/>
              <w:suppressLineNumbers/>
              <w:rPr>
                <w:rFonts w:ascii="標楷體" w:eastAsia="標楷體" w:hAnsi="標楷體" w:cs="Mangal"/>
                <w:kern w:val="0"/>
                <w:sz w:val="22"/>
                <w:lang w:bidi="hi-IN"/>
              </w:rPr>
            </w:pPr>
            <w:r>
              <w:rPr>
                <w:rFonts w:ascii="標楷體" w:eastAsia="標楷體" w:hAnsi="標楷體" w:cs="Mangal"/>
                <w:kern w:val="0"/>
                <w:sz w:val="22"/>
                <w:lang w:bidi="hi-IN"/>
              </w:rPr>
              <w:t>※1至4擇</w:t>
            </w:r>
            <w:proofErr w:type="gramStart"/>
            <w:r>
              <w:rPr>
                <w:rFonts w:ascii="標楷體" w:eastAsia="標楷體" w:hAnsi="標楷體" w:cs="Mangal"/>
                <w:kern w:val="0"/>
                <w:sz w:val="22"/>
                <w:lang w:bidi="hi-IN"/>
              </w:rPr>
              <w:t>一</w:t>
            </w:r>
            <w:proofErr w:type="gramEnd"/>
            <w:r>
              <w:rPr>
                <w:rFonts w:ascii="標楷體" w:eastAsia="標楷體" w:hAnsi="標楷體" w:cs="Mangal"/>
                <w:kern w:val="0"/>
                <w:sz w:val="22"/>
                <w:lang w:bidi="hi-IN"/>
              </w:rPr>
              <w:t>使用</w:t>
            </w:r>
          </w:p>
          <w:p w:rsidR="00AA1143" w:rsidRDefault="001864F4">
            <w:pPr>
              <w:widowControl/>
              <w:suppressLineNumbers/>
              <w:rPr>
                <w:rFonts w:ascii="標楷體" w:eastAsia="標楷體" w:hAnsi="標楷體" w:cs="Mangal"/>
                <w:kern w:val="0"/>
                <w:sz w:val="22"/>
                <w:lang w:bidi="hi-IN"/>
              </w:rPr>
            </w:pPr>
            <w:r>
              <w:rPr>
                <w:rFonts w:ascii="標楷體" w:eastAsia="標楷體" w:hAnsi="標楷體" w:cs="Mangal"/>
                <w:kern w:val="0"/>
                <w:sz w:val="22"/>
                <w:lang w:bidi="hi-IN"/>
              </w:rPr>
              <w:t>※5為必要</w:t>
            </w:r>
          </w:p>
        </w:tc>
        <w:tc>
          <w:tcPr>
            <w:tcW w:w="850" w:type="dxa"/>
            <w:tcBorders>
              <w:top w:val="single" w:sz="2" w:space="0" w:color="000000"/>
              <w:left w:val="single" w:sz="2" w:space="0" w:color="000000"/>
              <w:bottom w:val="single" w:sz="2" w:space="0" w:color="000000"/>
              <w:right w:val="single" w:sz="2" w:space="0" w:color="000000"/>
            </w:tcBorders>
            <w:shd w:val="clear" w:color="auto" w:fill="FFF2CC"/>
            <w:tcMar>
              <w:top w:w="55" w:type="dxa"/>
              <w:left w:w="54" w:type="dxa"/>
              <w:bottom w:w="55" w:type="dxa"/>
              <w:right w:w="55" w:type="dxa"/>
            </w:tcMar>
            <w:vAlign w:val="center"/>
          </w:tcPr>
          <w:p w:rsidR="00AA1143" w:rsidRDefault="001864F4">
            <w:pPr>
              <w:widowControl/>
              <w:suppressLineNumbers/>
              <w:jc w:val="center"/>
              <w:rPr>
                <w:rFonts w:ascii="標楷體" w:eastAsia="標楷體" w:hAnsi="標楷體" w:cs="Mangal"/>
                <w:b/>
                <w:kern w:val="0"/>
                <w:sz w:val="22"/>
                <w:lang w:bidi="hi-IN"/>
              </w:rPr>
            </w:pPr>
            <w:r>
              <w:rPr>
                <w:rFonts w:ascii="標楷體" w:eastAsia="標楷體" w:hAnsi="標楷體" w:cs="Mangal"/>
                <w:b/>
                <w:kern w:val="0"/>
                <w:sz w:val="22"/>
                <w:lang w:bidi="hi-IN"/>
              </w:rPr>
              <w:t>前置</w:t>
            </w:r>
          </w:p>
          <w:p w:rsidR="00AA1143" w:rsidRDefault="001864F4">
            <w:pPr>
              <w:widowControl/>
              <w:suppressLineNumbers/>
              <w:jc w:val="center"/>
              <w:rPr>
                <w:rFonts w:ascii="標楷體" w:eastAsia="標楷體" w:hAnsi="標楷體" w:cs="Mangal"/>
                <w:b/>
                <w:kern w:val="0"/>
                <w:sz w:val="22"/>
                <w:lang w:bidi="hi-IN"/>
              </w:rPr>
            </w:pPr>
            <w:r>
              <w:rPr>
                <w:rFonts w:ascii="標楷體" w:eastAsia="標楷體" w:hAnsi="標楷體" w:cs="Mangal"/>
                <w:b/>
                <w:kern w:val="0"/>
                <w:sz w:val="22"/>
                <w:lang w:bidi="hi-IN"/>
              </w:rPr>
              <w:t>作業</w:t>
            </w:r>
          </w:p>
        </w:tc>
        <w:tc>
          <w:tcPr>
            <w:tcW w:w="1134" w:type="dxa"/>
            <w:tcBorders>
              <w:top w:val="single" w:sz="2" w:space="0" w:color="000000"/>
              <w:left w:val="single" w:sz="2" w:space="0" w:color="000000"/>
              <w:bottom w:val="single" w:sz="2" w:space="0" w:color="000000"/>
              <w:right w:val="single" w:sz="2" w:space="0" w:color="000000"/>
            </w:tcBorders>
            <w:shd w:val="clear" w:color="auto" w:fill="FFF2CC"/>
            <w:tcMar>
              <w:top w:w="55" w:type="dxa"/>
              <w:left w:w="54" w:type="dxa"/>
              <w:bottom w:w="55" w:type="dxa"/>
              <w:right w:w="55" w:type="dxa"/>
            </w:tcMar>
            <w:vAlign w:val="center"/>
          </w:tcPr>
          <w:p w:rsidR="00AA1143" w:rsidRDefault="001864F4">
            <w:pPr>
              <w:widowControl/>
              <w:tabs>
                <w:tab w:val="left" w:pos="567"/>
              </w:tabs>
              <w:jc w:val="center"/>
              <w:rPr>
                <w:rFonts w:ascii="標楷體" w:eastAsia="標楷體" w:hAnsi="標楷體" w:cs="Mangal"/>
                <w:b/>
                <w:kern w:val="0"/>
                <w:sz w:val="22"/>
                <w:lang w:bidi="hi-IN"/>
              </w:rPr>
            </w:pPr>
            <w:proofErr w:type="gramStart"/>
            <w:r>
              <w:rPr>
                <w:rFonts w:ascii="標楷體" w:eastAsia="標楷體" w:hAnsi="標楷體" w:cs="Mangal"/>
                <w:b/>
                <w:kern w:val="0"/>
                <w:sz w:val="22"/>
                <w:lang w:bidi="hi-IN"/>
              </w:rPr>
              <w:t>前測</w:t>
            </w:r>
            <w:proofErr w:type="gramEnd"/>
          </w:p>
        </w:tc>
        <w:tc>
          <w:tcPr>
            <w:tcW w:w="1134" w:type="dxa"/>
            <w:tcBorders>
              <w:top w:val="single" w:sz="2" w:space="0" w:color="000000"/>
              <w:left w:val="single" w:sz="2" w:space="0" w:color="000000"/>
              <w:bottom w:val="single" w:sz="2" w:space="0" w:color="000000"/>
              <w:right w:val="single" w:sz="2" w:space="0" w:color="000000"/>
            </w:tcBorders>
            <w:shd w:val="clear" w:color="auto" w:fill="FFF2CC"/>
            <w:tcMar>
              <w:top w:w="55" w:type="dxa"/>
              <w:left w:w="54" w:type="dxa"/>
              <w:bottom w:w="55" w:type="dxa"/>
              <w:right w:w="55" w:type="dxa"/>
            </w:tcMar>
            <w:vAlign w:val="center"/>
          </w:tcPr>
          <w:p w:rsidR="00AA1143" w:rsidRDefault="001864F4">
            <w:pPr>
              <w:widowControl/>
              <w:tabs>
                <w:tab w:val="left" w:pos="567"/>
              </w:tabs>
              <w:jc w:val="center"/>
              <w:rPr>
                <w:rFonts w:ascii="標楷體" w:eastAsia="標楷體" w:hAnsi="標楷體" w:cs="Mangal"/>
                <w:b/>
                <w:kern w:val="0"/>
                <w:sz w:val="22"/>
                <w:lang w:bidi="hi-IN"/>
              </w:rPr>
            </w:pPr>
            <w:proofErr w:type="gramStart"/>
            <w:r>
              <w:rPr>
                <w:rFonts w:ascii="標楷體" w:eastAsia="標楷體" w:hAnsi="標楷體" w:cs="Mangal"/>
                <w:b/>
                <w:kern w:val="0"/>
                <w:sz w:val="22"/>
                <w:lang w:bidi="hi-IN"/>
              </w:rPr>
              <w:t>前後測間</w:t>
            </w:r>
            <w:proofErr w:type="gramEnd"/>
            <w:r>
              <w:rPr>
                <w:rFonts w:ascii="標楷體" w:eastAsia="標楷體" w:hAnsi="標楷體" w:cs="Mangal"/>
                <w:b/>
                <w:kern w:val="0"/>
                <w:sz w:val="22"/>
                <w:lang w:bidi="hi-IN"/>
              </w:rPr>
              <w:t>教學內容</w:t>
            </w:r>
          </w:p>
        </w:tc>
        <w:tc>
          <w:tcPr>
            <w:tcW w:w="993" w:type="dxa"/>
            <w:tcBorders>
              <w:top w:val="single" w:sz="2" w:space="0" w:color="000000"/>
              <w:left w:val="single" w:sz="2" w:space="0" w:color="000000"/>
              <w:bottom w:val="single" w:sz="2" w:space="0" w:color="000000"/>
              <w:right w:val="single" w:sz="2" w:space="0" w:color="000000"/>
            </w:tcBorders>
            <w:shd w:val="clear" w:color="auto" w:fill="FFF2CC"/>
            <w:tcMar>
              <w:top w:w="55" w:type="dxa"/>
              <w:left w:w="54" w:type="dxa"/>
              <w:bottom w:w="55" w:type="dxa"/>
              <w:right w:w="55" w:type="dxa"/>
            </w:tcMar>
            <w:vAlign w:val="center"/>
          </w:tcPr>
          <w:p w:rsidR="00AA1143" w:rsidRDefault="001864F4">
            <w:pPr>
              <w:widowControl/>
              <w:tabs>
                <w:tab w:val="left" w:pos="567"/>
              </w:tabs>
              <w:jc w:val="center"/>
              <w:rPr>
                <w:rFonts w:ascii="標楷體" w:eastAsia="標楷體" w:hAnsi="標楷體" w:cs="Mangal"/>
                <w:b/>
                <w:kern w:val="0"/>
                <w:sz w:val="22"/>
                <w:lang w:bidi="hi-IN"/>
              </w:rPr>
            </w:pPr>
            <w:proofErr w:type="gramStart"/>
            <w:r>
              <w:rPr>
                <w:rFonts w:ascii="標楷體" w:eastAsia="標楷體" w:hAnsi="標楷體" w:cs="Mangal"/>
                <w:b/>
                <w:kern w:val="0"/>
                <w:sz w:val="22"/>
                <w:lang w:bidi="hi-IN"/>
              </w:rPr>
              <w:t>後測</w:t>
            </w:r>
            <w:proofErr w:type="gramEnd"/>
          </w:p>
        </w:tc>
        <w:tc>
          <w:tcPr>
            <w:tcW w:w="3543" w:type="dxa"/>
            <w:tcBorders>
              <w:top w:val="single" w:sz="2" w:space="0" w:color="000000"/>
              <w:left w:val="single" w:sz="2" w:space="0" w:color="000000"/>
              <w:bottom w:val="single" w:sz="2" w:space="0" w:color="000000"/>
              <w:right w:val="single" w:sz="2" w:space="0" w:color="000000"/>
            </w:tcBorders>
            <w:shd w:val="clear" w:color="auto" w:fill="FFF2CC"/>
            <w:tcMar>
              <w:top w:w="55" w:type="dxa"/>
              <w:left w:w="54" w:type="dxa"/>
              <w:bottom w:w="55" w:type="dxa"/>
              <w:right w:w="55" w:type="dxa"/>
            </w:tcMar>
            <w:vAlign w:val="center"/>
          </w:tcPr>
          <w:p w:rsidR="00AA1143" w:rsidRDefault="001864F4">
            <w:pPr>
              <w:widowControl/>
              <w:tabs>
                <w:tab w:val="left" w:pos="567"/>
              </w:tabs>
              <w:jc w:val="center"/>
              <w:rPr>
                <w:rFonts w:ascii="標楷體" w:eastAsia="標楷體" w:hAnsi="標楷體" w:cs="Mangal"/>
                <w:b/>
                <w:kern w:val="0"/>
                <w:sz w:val="22"/>
                <w:lang w:bidi="hi-IN"/>
              </w:rPr>
            </w:pPr>
            <w:r>
              <w:rPr>
                <w:rFonts w:ascii="標楷體" w:eastAsia="標楷體" w:hAnsi="標楷體" w:cs="Mangal"/>
                <w:b/>
                <w:kern w:val="0"/>
                <w:sz w:val="22"/>
                <w:lang w:bidi="hi-IN"/>
              </w:rPr>
              <w:t>優缺點及建議</w:t>
            </w:r>
          </w:p>
        </w:tc>
      </w:tr>
      <w:tr w:rsidR="00AA1143">
        <w:tc>
          <w:tcPr>
            <w:tcW w:w="1985"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1.單元學習成效</w:t>
            </w:r>
          </w:p>
        </w:tc>
        <w:tc>
          <w:tcPr>
            <w:tcW w:w="850"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無</w:t>
            </w:r>
          </w:p>
        </w:tc>
        <w:tc>
          <w:tcPr>
            <w:tcW w:w="1134"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單元診斷測驗</w:t>
            </w:r>
          </w:p>
          <w:p w:rsidR="00AA1143" w:rsidRDefault="001864F4">
            <w:pPr>
              <w:widowControl/>
              <w:jc w:val="both"/>
            </w:pPr>
            <w:r>
              <w:rPr>
                <w:rFonts w:ascii="標楷體" w:eastAsia="標楷體" w:hAnsi="標楷體" w:cs="Mangal"/>
                <w:bCs/>
                <w:kern w:val="0"/>
                <w:sz w:val="22"/>
                <w:szCs w:val="28"/>
                <w:lang w:bidi="hi-IN"/>
              </w:rPr>
              <w:t>(</w:t>
            </w:r>
            <w:r>
              <w:rPr>
                <w:rFonts w:ascii="標楷體" w:eastAsia="標楷體" w:hAnsi="標楷體" w:cs="Mangal"/>
                <w:kern w:val="0"/>
                <w:sz w:val="22"/>
                <w:lang w:bidi="hi-IN"/>
              </w:rPr>
              <w:t>卷</w:t>
            </w:r>
            <w:proofErr w:type="gramStart"/>
            <w:r>
              <w:rPr>
                <w:rFonts w:ascii="標楷體" w:eastAsia="標楷體" w:hAnsi="標楷體" w:cs="Mangal"/>
                <w:kern w:val="0"/>
                <w:sz w:val="22"/>
                <w:lang w:bidi="hi-IN"/>
              </w:rPr>
              <w:t>一</w:t>
            </w:r>
            <w:proofErr w:type="gramEnd"/>
            <w:r>
              <w:rPr>
                <w:rFonts w:ascii="標楷體" w:eastAsia="標楷體" w:hAnsi="標楷體" w:cs="Mangal"/>
                <w:kern w:val="0"/>
                <w:sz w:val="22"/>
                <w:lang w:bidi="hi-IN"/>
              </w:rPr>
              <w:t>)</w:t>
            </w:r>
          </w:p>
        </w:tc>
        <w:tc>
          <w:tcPr>
            <w:tcW w:w="1134"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單元教學</w:t>
            </w:r>
          </w:p>
        </w:tc>
        <w:tc>
          <w:tcPr>
            <w:tcW w:w="993" w:type="dxa"/>
            <w:tcBorders>
              <w:top w:val="single" w:sz="2" w:space="0" w:color="000000"/>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單元診斷測驗</w:t>
            </w:r>
          </w:p>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(卷二)</w:t>
            </w:r>
          </w:p>
        </w:tc>
        <w:tc>
          <w:tcPr>
            <w:tcW w:w="3543" w:type="dxa"/>
            <w:tcBorders>
              <w:top w:val="single" w:sz="2" w:space="0" w:color="000000"/>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rsidR="00AA1143" w:rsidRDefault="001864F4">
            <w:pPr>
              <w:widowControl/>
              <w:suppressLineNumbers/>
              <w:jc w:val="both"/>
            </w:pPr>
            <w:r>
              <w:rPr>
                <w:rFonts w:ascii="標楷體" w:eastAsia="標楷體" w:hAnsi="標楷體" w:cs="Mangal"/>
                <w:kern w:val="0"/>
                <w:sz w:val="22"/>
                <w:shd w:val="clear" w:color="auto" w:fill="FFFFFF"/>
                <w:lang w:bidi="hi-IN"/>
              </w:rPr>
              <w:t>優點：</w:t>
            </w:r>
            <w:r>
              <w:rPr>
                <w:rFonts w:ascii="標楷體" w:eastAsia="標楷體" w:hAnsi="標楷體" w:cs="Mangal"/>
                <w:kern w:val="0"/>
                <w:sz w:val="22"/>
                <w:lang w:bidi="hi-IN"/>
              </w:rPr>
              <w:t>所需時間較短，教師可平時在班上進行。</w:t>
            </w:r>
          </w:p>
          <w:p w:rsidR="00AA1143" w:rsidRDefault="001864F4">
            <w:pPr>
              <w:widowControl/>
              <w:suppressLineNumbers/>
              <w:jc w:val="both"/>
            </w:pPr>
            <w:r>
              <w:rPr>
                <w:rFonts w:ascii="標楷體" w:eastAsia="標楷體" w:hAnsi="標楷體" w:cs="Mangal"/>
                <w:kern w:val="0"/>
                <w:sz w:val="22"/>
                <w:shd w:val="clear" w:color="auto" w:fill="FFFFFF"/>
                <w:lang w:bidi="hi-IN"/>
              </w:rPr>
              <w:t>缺點：</w:t>
            </w:r>
            <w:r>
              <w:rPr>
                <w:rFonts w:ascii="標楷體" w:eastAsia="標楷體" w:hAnsi="標楷體" w:cs="Mangal"/>
                <w:kern w:val="0"/>
                <w:sz w:val="22"/>
                <w:lang w:bidi="hi-IN"/>
              </w:rPr>
              <w:t>當學生還沒有學過此單元，</w:t>
            </w:r>
            <w:proofErr w:type="gramStart"/>
            <w:r>
              <w:rPr>
                <w:rFonts w:ascii="標楷體" w:eastAsia="標楷體" w:hAnsi="標楷體" w:cs="Mangal"/>
                <w:kern w:val="0"/>
                <w:sz w:val="22"/>
                <w:lang w:bidi="hi-IN"/>
              </w:rPr>
              <w:t>前測可能</w:t>
            </w:r>
            <w:proofErr w:type="gramEnd"/>
            <w:r>
              <w:rPr>
                <w:rFonts w:ascii="標楷體" w:eastAsia="標楷體" w:hAnsi="標楷體" w:cs="Mangal"/>
                <w:kern w:val="0"/>
                <w:sz w:val="22"/>
                <w:lang w:bidi="hi-IN"/>
              </w:rPr>
              <w:t>學生會有挫折感。</w:t>
            </w:r>
          </w:p>
          <w:p w:rsidR="00AA1143" w:rsidRDefault="001864F4">
            <w:pPr>
              <w:widowControl/>
              <w:suppressLineNumbers/>
              <w:jc w:val="both"/>
              <w:rPr>
                <w:rFonts w:ascii="標楷體" w:eastAsia="標楷體" w:hAnsi="標楷體" w:cs="Mangal"/>
                <w:kern w:val="0"/>
                <w:sz w:val="22"/>
                <w:shd w:val="clear" w:color="auto" w:fill="FFFFFF"/>
                <w:lang w:bidi="hi-IN"/>
              </w:rPr>
            </w:pPr>
            <w:r>
              <w:rPr>
                <w:rFonts w:ascii="標楷體" w:eastAsia="標楷體" w:hAnsi="標楷體" w:cs="Mangal"/>
                <w:kern w:val="0"/>
                <w:sz w:val="22"/>
                <w:shd w:val="clear" w:color="auto" w:fill="FFFFFF"/>
                <w:lang w:bidi="hi-IN"/>
              </w:rPr>
              <w:t>建議：</w:t>
            </w:r>
          </w:p>
          <w:p w:rsidR="00AA1143" w:rsidRDefault="001864F4">
            <w:pPr>
              <w:widowControl/>
              <w:numPr>
                <w:ilvl w:val="0"/>
                <w:numId w:val="10"/>
              </w:numPr>
              <w:spacing w:line="0" w:lineRule="atLeast"/>
              <w:jc w:val="both"/>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如有對照組可以了解成效差異，如果沒有對照組則由</w:t>
            </w:r>
            <w:proofErr w:type="gramStart"/>
            <w:r>
              <w:rPr>
                <w:rFonts w:ascii="標楷體" w:eastAsia="標楷體" w:hAnsi="標楷體" w:cs="Mangal"/>
                <w:bCs/>
                <w:kern w:val="0"/>
                <w:sz w:val="22"/>
                <w:szCs w:val="28"/>
                <w:lang w:bidi="hi-IN"/>
              </w:rPr>
              <w:t>前後測來</w:t>
            </w:r>
            <w:proofErr w:type="gramEnd"/>
            <w:r>
              <w:rPr>
                <w:rFonts w:ascii="標楷體" w:eastAsia="標楷體" w:hAnsi="標楷體" w:cs="Mangal"/>
                <w:bCs/>
                <w:kern w:val="0"/>
                <w:sz w:val="22"/>
                <w:szCs w:val="28"/>
                <w:lang w:bidi="hi-IN"/>
              </w:rPr>
              <w:t>看進步情形。</w:t>
            </w:r>
          </w:p>
          <w:p w:rsidR="00AA1143" w:rsidRDefault="001864F4">
            <w:pPr>
              <w:widowControl/>
              <w:numPr>
                <w:ilvl w:val="0"/>
                <w:numId w:val="10"/>
              </w:numPr>
              <w:spacing w:line="0" w:lineRule="atLeast"/>
              <w:jc w:val="both"/>
            </w:pPr>
            <w:r>
              <w:rPr>
                <w:rFonts w:ascii="標楷體" w:eastAsia="標楷體" w:hAnsi="標楷體" w:cs="Mangal"/>
                <w:bCs/>
                <w:kern w:val="0"/>
                <w:sz w:val="22"/>
                <w:szCs w:val="28"/>
                <w:lang w:bidi="hi-IN"/>
              </w:rPr>
              <w:t>如有對照組，可以不用</w:t>
            </w:r>
            <w:proofErr w:type="gramStart"/>
            <w:r>
              <w:rPr>
                <w:rFonts w:ascii="標楷體" w:eastAsia="標楷體" w:hAnsi="標楷體" w:cs="Mangal"/>
                <w:bCs/>
                <w:kern w:val="0"/>
                <w:sz w:val="22"/>
                <w:szCs w:val="28"/>
                <w:lang w:bidi="hi-IN"/>
              </w:rPr>
              <w:t>進行前測</w:t>
            </w:r>
            <w:proofErr w:type="gramEnd"/>
            <w:r>
              <w:rPr>
                <w:rFonts w:ascii="標楷體" w:eastAsia="標楷體" w:hAnsi="標楷體" w:cs="Mangal"/>
                <w:bCs/>
                <w:kern w:val="0"/>
                <w:sz w:val="22"/>
                <w:szCs w:val="28"/>
                <w:lang w:bidi="hi-IN"/>
              </w:rPr>
              <w:t>，使用前一次期中或期末考試成績</w:t>
            </w:r>
            <w:proofErr w:type="gramStart"/>
            <w:r>
              <w:rPr>
                <w:rFonts w:ascii="標楷體" w:eastAsia="標楷體" w:hAnsi="標楷體" w:cs="Mangal"/>
                <w:bCs/>
                <w:kern w:val="0"/>
                <w:sz w:val="22"/>
                <w:szCs w:val="28"/>
                <w:lang w:bidi="hi-IN"/>
              </w:rPr>
              <w:t>作為前測</w:t>
            </w:r>
            <w:proofErr w:type="gramEnd"/>
            <w:r>
              <w:rPr>
                <w:rFonts w:ascii="標楷體" w:eastAsia="標楷體" w:hAnsi="標楷體" w:cs="Mangal"/>
                <w:bCs/>
                <w:kern w:val="0"/>
                <w:sz w:val="22"/>
                <w:szCs w:val="28"/>
                <w:lang w:bidi="hi-IN"/>
              </w:rPr>
              <w:t>。</w:t>
            </w:r>
          </w:p>
        </w:tc>
      </w:tr>
      <w:tr w:rsidR="00AA1143">
        <w:tc>
          <w:tcPr>
            <w:tcW w:w="1985"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ind w:left="222" w:hanging="222"/>
              <w:jc w:val="both"/>
              <w:rPr>
                <w:rFonts w:ascii="標楷體" w:eastAsia="標楷體" w:hAnsi="標楷體" w:cs="Mangal"/>
                <w:kern w:val="0"/>
                <w:sz w:val="22"/>
                <w:lang w:bidi="hi-IN"/>
              </w:rPr>
            </w:pPr>
            <w:r>
              <w:rPr>
                <w:rFonts w:ascii="標楷體" w:eastAsia="標楷體" w:hAnsi="標楷體" w:cs="Mangal"/>
                <w:kern w:val="0"/>
                <w:sz w:val="22"/>
                <w:lang w:bidi="hi-IN"/>
              </w:rPr>
              <w:t>2.單元學後補救教學成效</w:t>
            </w:r>
          </w:p>
        </w:tc>
        <w:tc>
          <w:tcPr>
            <w:tcW w:w="850"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進行完一個單元的教學</w:t>
            </w:r>
          </w:p>
        </w:tc>
        <w:tc>
          <w:tcPr>
            <w:tcW w:w="1134"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單元診斷測驗</w:t>
            </w:r>
          </w:p>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(卷</w:t>
            </w:r>
            <w:proofErr w:type="gramStart"/>
            <w:r>
              <w:rPr>
                <w:rFonts w:ascii="標楷體" w:eastAsia="標楷體" w:hAnsi="標楷體" w:cs="Mangal"/>
                <w:kern w:val="0"/>
                <w:sz w:val="22"/>
                <w:lang w:bidi="hi-IN"/>
              </w:rPr>
              <w:t>一</w:t>
            </w:r>
            <w:proofErr w:type="gramEnd"/>
            <w:r>
              <w:rPr>
                <w:rFonts w:ascii="標楷體" w:eastAsia="標楷體" w:hAnsi="標楷體" w:cs="Mangal"/>
                <w:kern w:val="0"/>
                <w:sz w:val="22"/>
                <w:lang w:bidi="hi-IN"/>
              </w:rPr>
              <w:t>)</w:t>
            </w:r>
          </w:p>
        </w:tc>
        <w:tc>
          <w:tcPr>
            <w:tcW w:w="1134"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proofErr w:type="gramStart"/>
            <w:r>
              <w:rPr>
                <w:rFonts w:ascii="標楷體" w:eastAsia="標楷體" w:hAnsi="標楷體" w:cs="Mangal"/>
                <w:kern w:val="0"/>
                <w:sz w:val="22"/>
                <w:lang w:bidi="hi-IN"/>
              </w:rPr>
              <w:t>根據前測結果</w:t>
            </w:r>
            <w:proofErr w:type="gramEnd"/>
            <w:r>
              <w:rPr>
                <w:rFonts w:ascii="標楷體" w:eastAsia="標楷體" w:hAnsi="標楷體" w:cs="Mangal"/>
                <w:kern w:val="0"/>
                <w:sz w:val="22"/>
                <w:lang w:bidi="hi-IN"/>
              </w:rPr>
              <w:t>，進行個別教學。</w:t>
            </w:r>
          </w:p>
        </w:tc>
        <w:tc>
          <w:tcPr>
            <w:tcW w:w="993" w:type="dxa"/>
            <w:tcBorders>
              <w:top w:val="single" w:sz="2" w:space="0" w:color="000000"/>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單元診斷測驗</w:t>
            </w:r>
          </w:p>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(卷二)</w:t>
            </w:r>
          </w:p>
        </w:tc>
        <w:tc>
          <w:tcPr>
            <w:tcW w:w="3543" w:type="dxa"/>
            <w:tcBorders>
              <w:top w:val="single" w:sz="2" w:space="0" w:color="000000"/>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rsidR="00AA1143" w:rsidRDefault="001864F4">
            <w:pPr>
              <w:widowControl/>
              <w:suppressLineNumbers/>
              <w:jc w:val="both"/>
            </w:pPr>
            <w:r>
              <w:rPr>
                <w:rFonts w:ascii="標楷體" w:eastAsia="標楷體" w:hAnsi="標楷體" w:cs="Mangal"/>
                <w:kern w:val="0"/>
                <w:sz w:val="22"/>
                <w:shd w:val="clear" w:color="auto" w:fill="FFFFFF"/>
                <w:lang w:bidi="hi-IN"/>
              </w:rPr>
              <w:t>優點：</w:t>
            </w:r>
            <w:r>
              <w:rPr>
                <w:rFonts w:ascii="標楷體" w:eastAsia="標楷體" w:hAnsi="標楷體" w:cs="Mangal"/>
                <w:kern w:val="0"/>
                <w:sz w:val="22"/>
                <w:lang w:bidi="hi-IN"/>
              </w:rPr>
              <w:t>所需時間較短，教師可平時在班上進行。</w:t>
            </w:r>
          </w:p>
          <w:p w:rsidR="00AA1143" w:rsidRDefault="001864F4">
            <w:pPr>
              <w:widowControl/>
              <w:suppressLineNumbers/>
              <w:jc w:val="both"/>
            </w:pPr>
            <w:r>
              <w:rPr>
                <w:rFonts w:ascii="標楷體" w:eastAsia="標楷體" w:hAnsi="標楷體" w:cs="Mangal"/>
                <w:kern w:val="0"/>
                <w:sz w:val="22"/>
                <w:shd w:val="clear" w:color="auto" w:fill="FFFFFF"/>
                <w:lang w:bidi="hi-IN"/>
              </w:rPr>
              <w:t>建議：</w:t>
            </w:r>
          </w:p>
          <w:p w:rsidR="00AA1143" w:rsidRDefault="001864F4">
            <w:pPr>
              <w:widowControl/>
              <w:numPr>
                <w:ilvl w:val="0"/>
                <w:numId w:val="11"/>
              </w:numPr>
              <w:spacing w:line="0" w:lineRule="atLeast"/>
              <w:jc w:val="both"/>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以</w:t>
            </w:r>
            <w:proofErr w:type="gramStart"/>
            <w:r>
              <w:rPr>
                <w:rFonts w:ascii="標楷體" w:eastAsia="標楷體" w:hAnsi="標楷體" w:cs="Mangal"/>
                <w:bCs/>
                <w:kern w:val="0"/>
                <w:sz w:val="22"/>
                <w:szCs w:val="28"/>
                <w:lang w:bidi="hi-IN"/>
              </w:rPr>
              <w:t>因材網為</w:t>
            </w:r>
            <w:proofErr w:type="gramEnd"/>
            <w:r>
              <w:rPr>
                <w:rFonts w:ascii="標楷體" w:eastAsia="標楷體" w:hAnsi="標楷體" w:cs="Mangal"/>
                <w:bCs/>
                <w:kern w:val="0"/>
                <w:sz w:val="22"/>
                <w:szCs w:val="28"/>
                <w:lang w:bidi="hi-IN"/>
              </w:rPr>
              <w:t>例，可利用【單元診斷測驗(卷一、卷二)】作為</w:t>
            </w:r>
            <w:proofErr w:type="gramStart"/>
            <w:r>
              <w:rPr>
                <w:rFonts w:ascii="標楷體" w:eastAsia="標楷體" w:hAnsi="標楷體" w:cs="Mangal"/>
                <w:bCs/>
                <w:kern w:val="0"/>
                <w:sz w:val="22"/>
                <w:szCs w:val="28"/>
                <w:lang w:bidi="hi-IN"/>
              </w:rPr>
              <w:t>前後測</w:t>
            </w:r>
            <w:proofErr w:type="gramEnd"/>
            <w:r>
              <w:rPr>
                <w:rFonts w:ascii="標楷體" w:eastAsia="標楷體" w:hAnsi="標楷體" w:cs="Mangal"/>
                <w:bCs/>
                <w:kern w:val="0"/>
                <w:sz w:val="22"/>
                <w:szCs w:val="28"/>
                <w:lang w:bidi="hi-IN"/>
              </w:rPr>
              <w:t>，利用卷</w:t>
            </w:r>
            <w:proofErr w:type="gramStart"/>
            <w:r>
              <w:rPr>
                <w:rFonts w:ascii="標楷體" w:eastAsia="標楷體" w:hAnsi="標楷體" w:cs="Mangal"/>
                <w:bCs/>
                <w:kern w:val="0"/>
                <w:sz w:val="22"/>
                <w:szCs w:val="28"/>
                <w:lang w:bidi="hi-IN"/>
              </w:rPr>
              <w:t>一</w:t>
            </w:r>
            <w:proofErr w:type="gramEnd"/>
            <w:r>
              <w:rPr>
                <w:rFonts w:ascii="標楷體" w:eastAsia="標楷體" w:hAnsi="標楷體" w:cs="Mangal"/>
                <w:bCs/>
                <w:kern w:val="0"/>
                <w:sz w:val="22"/>
                <w:szCs w:val="28"/>
                <w:lang w:bidi="hi-IN"/>
              </w:rPr>
              <w:t>診斷報告進行個別教學。</w:t>
            </w:r>
          </w:p>
          <w:p w:rsidR="00AA1143" w:rsidRDefault="001864F4">
            <w:pPr>
              <w:widowControl/>
              <w:numPr>
                <w:ilvl w:val="0"/>
                <w:numId w:val="11"/>
              </w:numPr>
              <w:spacing w:line="0" w:lineRule="atLeast"/>
              <w:jc w:val="both"/>
            </w:pPr>
            <w:r>
              <w:rPr>
                <w:rFonts w:ascii="標楷體" w:eastAsia="標楷體" w:hAnsi="標楷體" w:cs="Mangal"/>
                <w:bCs/>
                <w:kern w:val="0"/>
                <w:sz w:val="22"/>
                <w:szCs w:val="28"/>
                <w:lang w:bidi="hi-IN"/>
              </w:rPr>
              <w:t>參與學校的實施班級，一學期至少選擇一個單元進行(可任選領域)。</w:t>
            </w:r>
          </w:p>
        </w:tc>
      </w:tr>
      <w:tr w:rsidR="00AA1143">
        <w:tc>
          <w:tcPr>
            <w:tcW w:w="1985"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ind w:left="222" w:hanging="222"/>
              <w:jc w:val="both"/>
              <w:rPr>
                <w:rFonts w:ascii="標楷體" w:eastAsia="標楷體" w:hAnsi="標楷體" w:cs="Mangal"/>
                <w:kern w:val="0"/>
                <w:sz w:val="22"/>
                <w:lang w:bidi="hi-IN"/>
              </w:rPr>
            </w:pPr>
            <w:r>
              <w:rPr>
                <w:rFonts w:ascii="標楷體" w:eastAsia="標楷體" w:hAnsi="標楷體" w:cs="Mangal"/>
                <w:kern w:val="0"/>
                <w:sz w:val="22"/>
                <w:lang w:bidi="hi-IN"/>
              </w:rPr>
              <w:t>3.短期學習扶助教學成效</w:t>
            </w:r>
          </w:p>
        </w:tc>
        <w:tc>
          <w:tcPr>
            <w:tcW w:w="850"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已完成任何一次科技化評量或縣市學力檢測的測驗</w:t>
            </w:r>
          </w:p>
        </w:tc>
        <w:tc>
          <w:tcPr>
            <w:tcW w:w="1134"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可依據科技化評量或縣市學力檢測結果，選擇未通過的能力指標，進行跨年級下修測驗。</w:t>
            </w:r>
          </w:p>
        </w:tc>
        <w:tc>
          <w:tcPr>
            <w:tcW w:w="1134"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根據</w:t>
            </w:r>
            <w:proofErr w:type="gramStart"/>
            <w:r>
              <w:rPr>
                <w:rFonts w:ascii="標楷體" w:eastAsia="標楷體" w:hAnsi="標楷體" w:cs="Mangal"/>
                <w:kern w:val="0"/>
                <w:sz w:val="22"/>
                <w:lang w:bidi="hi-IN"/>
              </w:rPr>
              <w:t>前測下</w:t>
            </w:r>
            <w:proofErr w:type="gramEnd"/>
            <w:r>
              <w:rPr>
                <w:rFonts w:ascii="標楷體" w:eastAsia="標楷體" w:hAnsi="標楷體" w:cs="Mangal"/>
                <w:kern w:val="0"/>
                <w:sz w:val="22"/>
                <w:lang w:bidi="hi-IN"/>
              </w:rPr>
              <w:t>修測驗結果，進行補救教學。</w:t>
            </w:r>
          </w:p>
        </w:tc>
        <w:tc>
          <w:tcPr>
            <w:tcW w:w="993" w:type="dxa"/>
            <w:tcBorders>
              <w:top w:val="single" w:sz="2" w:space="0" w:color="000000"/>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同範圍的跨年級下修測驗</w:t>
            </w:r>
          </w:p>
        </w:tc>
        <w:tc>
          <w:tcPr>
            <w:tcW w:w="3543" w:type="dxa"/>
            <w:tcBorders>
              <w:top w:val="single" w:sz="2" w:space="0" w:color="000000"/>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rsidR="00AA1143" w:rsidRDefault="001864F4">
            <w:pPr>
              <w:widowControl/>
              <w:suppressLineNumbers/>
              <w:jc w:val="both"/>
            </w:pPr>
            <w:r>
              <w:rPr>
                <w:rFonts w:ascii="標楷體" w:eastAsia="標楷體" w:hAnsi="標楷體" w:cs="Mangal"/>
                <w:kern w:val="0"/>
                <w:sz w:val="22"/>
                <w:shd w:val="clear" w:color="auto" w:fill="FFFFFF"/>
                <w:lang w:bidi="hi-IN"/>
              </w:rPr>
              <w:t>優點：</w:t>
            </w:r>
            <w:r>
              <w:rPr>
                <w:rFonts w:ascii="標楷體" w:eastAsia="標楷體" w:hAnsi="標楷體" w:cs="Mangal"/>
                <w:kern w:val="0"/>
                <w:sz w:val="22"/>
                <w:lang w:bidi="hi-IN"/>
              </w:rPr>
              <w:t>所需時間較短，教師可平時在班上進行。</w:t>
            </w:r>
          </w:p>
          <w:p w:rsidR="00AA1143" w:rsidRDefault="001864F4">
            <w:pPr>
              <w:widowControl/>
              <w:suppressLineNumbers/>
              <w:jc w:val="both"/>
            </w:pPr>
            <w:r>
              <w:rPr>
                <w:rFonts w:ascii="標楷體" w:eastAsia="標楷體" w:hAnsi="標楷體" w:cs="Mangal"/>
                <w:kern w:val="0"/>
                <w:sz w:val="22"/>
                <w:shd w:val="clear" w:color="auto" w:fill="FFFFFF"/>
                <w:lang w:bidi="hi-IN"/>
              </w:rPr>
              <w:t>建議：</w:t>
            </w:r>
          </w:p>
          <w:p w:rsidR="00AA1143" w:rsidRDefault="001864F4">
            <w:pPr>
              <w:widowControl/>
              <w:numPr>
                <w:ilvl w:val="0"/>
                <w:numId w:val="12"/>
              </w:numPr>
              <w:spacing w:line="0" w:lineRule="atLeast"/>
              <w:jc w:val="both"/>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以</w:t>
            </w:r>
            <w:proofErr w:type="gramStart"/>
            <w:r>
              <w:rPr>
                <w:rFonts w:ascii="標楷體" w:eastAsia="標楷體" w:hAnsi="標楷體" w:cs="Mangal"/>
                <w:bCs/>
                <w:kern w:val="0"/>
                <w:sz w:val="22"/>
                <w:szCs w:val="28"/>
                <w:lang w:bidi="hi-IN"/>
              </w:rPr>
              <w:t>因材網為</w:t>
            </w:r>
            <w:proofErr w:type="gramEnd"/>
            <w:r>
              <w:rPr>
                <w:rFonts w:ascii="標楷體" w:eastAsia="標楷體" w:hAnsi="標楷體" w:cs="Mangal"/>
                <w:bCs/>
                <w:kern w:val="0"/>
                <w:sz w:val="22"/>
                <w:szCs w:val="28"/>
                <w:lang w:bidi="hi-IN"/>
              </w:rPr>
              <w:t>例，數學科下修測驗可利用【科技化評量】或【縣市學力檢測】測驗結果之縱貫診斷測驗進行，並依結果進行個別補救教學。國語科下修測驗可利用【科技化評量】或【縣市學力檢測】之補救卷</w:t>
            </w:r>
            <w:r>
              <w:rPr>
                <w:rFonts w:ascii="標楷體" w:eastAsia="標楷體" w:hAnsi="標楷體" w:cs="Mangal"/>
                <w:bCs/>
                <w:kern w:val="0"/>
                <w:sz w:val="22"/>
                <w:szCs w:val="28"/>
                <w:lang w:bidi="hi-IN"/>
              </w:rPr>
              <w:lastRenderedPageBreak/>
              <w:t>測驗功能(先選取單元再選擇年級)進行，並依結果進行個別補救教學。</w:t>
            </w:r>
          </w:p>
          <w:p w:rsidR="00AA1143" w:rsidRDefault="001864F4">
            <w:pPr>
              <w:widowControl/>
              <w:numPr>
                <w:ilvl w:val="0"/>
                <w:numId w:val="12"/>
              </w:numPr>
              <w:spacing w:line="0" w:lineRule="atLeast"/>
              <w:jc w:val="both"/>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以1-2個能力指標為施測補救教學內容。</w:t>
            </w:r>
          </w:p>
          <w:p w:rsidR="00AA1143" w:rsidRDefault="001864F4">
            <w:pPr>
              <w:widowControl/>
              <w:numPr>
                <w:ilvl w:val="0"/>
                <w:numId w:val="12"/>
              </w:numPr>
              <w:spacing w:line="0" w:lineRule="atLeast"/>
              <w:jc w:val="both"/>
            </w:pPr>
            <w:r>
              <w:rPr>
                <w:rFonts w:ascii="標楷體" w:eastAsia="標楷體" w:hAnsi="標楷體" w:cs="Mangal"/>
                <w:bCs/>
                <w:kern w:val="0"/>
                <w:sz w:val="22"/>
                <w:szCs w:val="28"/>
                <w:lang w:bidi="hi-IN"/>
              </w:rPr>
              <w:t>持續3節課以上的補救教學時間。</w:t>
            </w:r>
          </w:p>
        </w:tc>
      </w:tr>
      <w:tr w:rsidR="00AA1143" w:rsidTr="004E74A2">
        <w:trPr>
          <w:trHeight w:val="643"/>
        </w:trPr>
        <w:tc>
          <w:tcPr>
            <w:tcW w:w="1985" w:type="dxa"/>
            <w:vMerge w:val="restart"/>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ind w:left="222" w:hanging="222"/>
              <w:jc w:val="both"/>
              <w:rPr>
                <w:rFonts w:ascii="標楷體" w:eastAsia="標楷體" w:hAnsi="標楷體" w:cs="Mangal"/>
                <w:kern w:val="0"/>
                <w:sz w:val="22"/>
                <w:lang w:bidi="hi-IN"/>
              </w:rPr>
            </w:pPr>
            <w:r>
              <w:rPr>
                <w:rFonts w:ascii="標楷體" w:eastAsia="標楷體" w:hAnsi="標楷體" w:cs="Mangal"/>
                <w:kern w:val="0"/>
                <w:sz w:val="22"/>
                <w:lang w:bidi="hi-IN"/>
              </w:rPr>
              <w:lastRenderedPageBreak/>
              <w:t>4.短期學習成效</w:t>
            </w:r>
          </w:p>
        </w:tc>
        <w:tc>
          <w:tcPr>
            <w:tcW w:w="850" w:type="dxa"/>
            <w:vMerge w:val="restart"/>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無</w:t>
            </w:r>
          </w:p>
        </w:tc>
        <w:tc>
          <w:tcPr>
            <w:tcW w:w="1134" w:type="dxa"/>
            <w:tcBorders>
              <w:top w:val="single" w:sz="2" w:space="0" w:color="000000"/>
              <w:left w:val="single" w:sz="2" w:space="0" w:color="000000"/>
              <w:bottom w:val="single" w:sz="4"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期末考</w:t>
            </w:r>
          </w:p>
        </w:tc>
        <w:tc>
          <w:tcPr>
            <w:tcW w:w="1134" w:type="dxa"/>
            <w:tcBorders>
              <w:top w:val="single" w:sz="2" w:space="0" w:color="000000"/>
              <w:left w:val="single" w:sz="2" w:space="0" w:color="000000"/>
              <w:bottom w:val="single" w:sz="4"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期末～期中範圍</w:t>
            </w:r>
          </w:p>
        </w:tc>
        <w:tc>
          <w:tcPr>
            <w:tcW w:w="993" w:type="dxa"/>
            <w:tcBorders>
              <w:top w:val="single" w:sz="2" w:space="0" w:color="000000"/>
              <w:left w:val="single" w:sz="2" w:space="0" w:color="000000"/>
              <w:bottom w:val="single" w:sz="4" w:space="0" w:color="000000"/>
              <w:right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期中考</w:t>
            </w:r>
          </w:p>
        </w:tc>
        <w:tc>
          <w:tcPr>
            <w:tcW w:w="3543"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rsidR="00AA1143" w:rsidRDefault="001864F4">
            <w:pPr>
              <w:widowControl/>
              <w:suppressLineNumbers/>
              <w:jc w:val="both"/>
            </w:pPr>
            <w:r>
              <w:rPr>
                <w:rFonts w:ascii="標楷體" w:eastAsia="標楷體" w:hAnsi="標楷體" w:cs="Mangal"/>
                <w:kern w:val="0"/>
                <w:sz w:val="22"/>
                <w:shd w:val="clear" w:color="auto" w:fill="FFFFFF"/>
                <w:lang w:bidi="hi-IN"/>
              </w:rPr>
              <w:t>優點：</w:t>
            </w:r>
            <w:r>
              <w:rPr>
                <w:rFonts w:ascii="標楷體" w:eastAsia="標楷體" w:hAnsi="標楷體" w:cs="Mangal"/>
                <w:kern w:val="0"/>
                <w:sz w:val="22"/>
                <w:lang w:bidi="hi-IN"/>
              </w:rPr>
              <w:t>各校原本就需進行期中、期末測驗，不會造成額外負擔。</w:t>
            </w:r>
          </w:p>
          <w:p w:rsidR="00AA1143" w:rsidRDefault="001864F4">
            <w:pPr>
              <w:widowControl/>
              <w:suppressLineNumbers/>
              <w:jc w:val="both"/>
            </w:pPr>
            <w:r>
              <w:rPr>
                <w:rFonts w:ascii="標楷體" w:eastAsia="標楷體" w:hAnsi="標楷體" w:cs="Mangal"/>
                <w:kern w:val="0"/>
                <w:sz w:val="22"/>
                <w:shd w:val="clear" w:color="auto" w:fill="FFFFFF"/>
                <w:lang w:bidi="hi-IN"/>
              </w:rPr>
              <w:t>建議：</w:t>
            </w:r>
            <w:r>
              <w:rPr>
                <w:rFonts w:ascii="標楷體" w:eastAsia="標楷體" w:hAnsi="標楷體" w:cs="Mangal"/>
                <w:kern w:val="0"/>
                <w:sz w:val="22"/>
                <w:lang w:bidi="hi-IN"/>
              </w:rPr>
              <w:t>一定要有對照組，對照組須為同一校，或前後測試題相同學校班級，以了解不同教學方法之成效差異。</w:t>
            </w:r>
          </w:p>
        </w:tc>
      </w:tr>
      <w:tr w:rsidR="00AA1143" w:rsidTr="004E74A2">
        <w:trPr>
          <w:trHeight w:val="654"/>
        </w:trPr>
        <w:tc>
          <w:tcPr>
            <w:tcW w:w="1985" w:type="dxa"/>
            <w:vMerge/>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AA1143">
            <w:pPr>
              <w:widowControl/>
              <w:ind w:left="222" w:hanging="222"/>
              <w:jc w:val="both"/>
              <w:rPr>
                <w:rFonts w:ascii="標楷體" w:eastAsia="標楷體" w:hAnsi="標楷體" w:cs="Mangal"/>
                <w:kern w:val="0"/>
                <w:sz w:val="22"/>
                <w:lang w:bidi="hi-IN"/>
              </w:rPr>
            </w:pPr>
          </w:p>
        </w:tc>
        <w:tc>
          <w:tcPr>
            <w:tcW w:w="850" w:type="dxa"/>
            <w:vMerge/>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AA1143">
            <w:pPr>
              <w:widowControl/>
              <w:rPr>
                <w:rFonts w:ascii="標楷體" w:eastAsia="標楷體" w:hAnsi="標楷體" w:cs="Mangal"/>
                <w:kern w:val="0"/>
                <w:sz w:val="22"/>
                <w:lang w:bidi="hi-IN"/>
              </w:rPr>
            </w:pPr>
          </w:p>
        </w:tc>
        <w:tc>
          <w:tcPr>
            <w:tcW w:w="1134" w:type="dxa"/>
            <w:tcBorders>
              <w:top w:val="single" w:sz="4"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期中考</w:t>
            </w:r>
          </w:p>
        </w:tc>
        <w:tc>
          <w:tcPr>
            <w:tcW w:w="1134" w:type="dxa"/>
            <w:tcBorders>
              <w:top w:val="single" w:sz="4"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期中～期末範圍</w:t>
            </w:r>
          </w:p>
        </w:tc>
        <w:tc>
          <w:tcPr>
            <w:tcW w:w="993" w:type="dxa"/>
            <w:tcBorders>
              <w:top w:val="single" w:sz="4" w:space="0" w:color="000000"/>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期末考</w:t>
            </w:r>
          </w:p>
        </w:tc>
        <w:tc>
          <w:tcPr>
            <w:tcW w:w="3543"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rsidR="00AA1143" w:rsidRDefault="00AA1143">
            <w:pPr>
              <w:widowControl/>
              <w:suppressLineNumbers/>
              <w:rPr>
                <w:rFonts w:ascii="標楷體" w:eastAsia="標楷體" w:hAnsi="標楷體" w:cs="Mangal"/>
                <w:kern w:val="0"/>
                <w:sz w:val="22"/>
                <w:shd w:val="clear" w:color="auto" w:fill="FFFFFF"/>
                <w:lang w:bidi="hi-IN"/>
              </w:rPr>
            </w:pPr>
          </w:p>
        </w:tc>
      </w:tr>
      <w:tr w:rsidR="00AA1143">
        <w:tc>
          <w:tcPr>
            <w:tcW w:w="1985"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ind w:left="222" w:hanging="222"/>
              <w:jc w:val="both"/>
              <w:rPr>
                <w:rFonts w:ascii="標楷體" w:eastAsia="標楷體" w:hAnsi="標楷體" w:cs="Mangal"/>
                <w:kern w:val="0"/>
                <w:sz w:val="22"/>
                <w:lang w:bidi="hi-IN"/>
              </w:rPr>
            </w:pPr>
            <w:r>
              <w:rPr>
                <w:rFonts w:ascii="標楷體" w:eastAsia="標楷體" w:hAnsi="標楷體" w:cs="Mangal"/>
                <w:kern w:val="0"/>
                <w:sz w:val="22"/>
                <w:lang w:bidi="hi-IN"/>
              </w:rPr>
              <w:t>5.長期學習扶助教學成效</w:t>
            </w:r>
          </w:p>
        </w:tc>
        <w:tc>
          <w:tcPr>
            <w:tcW w:w="850"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無</w:t>
            </w:r>
          </w:p>
        </w:tc>
        <w:tc>
          <w:tcPr>
            <w:tcW w:w="1134"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科技化評量系統5月份篩選測驗</w:t>
            </w:r>
          </w:p>
        </w:tc>
        <w:tc>
          <w:tcPr>
            <w:tcW w:w="1134"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根據篩選測驗結果，進行補救教學。</w:t>
            </w:r>
          </w:p>
        </w:tc>
        <w:tc>
          <w:tcPr>
            <w:tcW w:w="993" w:type="dxa"/>
            <w:tcBorders>
              <w:top w:val="single" w:sz="2" w:space="0" w:color="000000"/>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科技化評量系統12月份成長測驗</w:t>
            </w:r>
          </w:p>
        </w:tc>
        <w:tc>
          <w:tcPr>
            <w:tcW w:w="3543" w:type="dxa"/>
            <w:tcBorders>
              <w:top w:val="single" w:sz="2" w:space="0" w:color="000000"/>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rsidR="00AA1143" w:rsidRDefault="001864F4">
            <w:pPr>
              <w:widowControl/>
              <w:suppressLineNumbers/>
              <w:jc w:val="both"/>
              <w:rPr>
                <w:rFonts w:ascii="標楷體" w:eastAsia="標楷體" w:hAnsi="標楷體" w:cs="Mangal"/>
                <w:kern w:val="0"/>
                <w:sz w:val="22"/>
                <w:shd w:val="clear" w:color="auto" w:fill="FFFFFF"/>
                <w:lang w:bidi="hi-IN"/>
              </w:rPr>
            </w:pPr>
            <w:r>
              <w:rPr>
                <w:rFonts w:ascii="標楷體" w:eastAsia="標楷體" w:hAnsi="標楷體" w:cs="Mangal"/>
                <w:kern w:val="0"/>
                <w:sz w:val="22"/>
                <w:shd w:val="clear" w:color="auto" w:fill="FFFFFF"/>
                <w:lang w:bidi="hi-IN"/>
              </w:rPr>
              <w:t>優點：</w:t>
            </w:r>
          </w:p>
          <w:p w:rsidR="00AA1143" w:rsidRDefault="001864F4">
            <w:pPr>
              <w:widowControl/>
              <w:numPr>
                <w:ilvl w:val="0"/>
                <w:numId w:val="13"/>
              </w:numPr>
              <w:spacing w:line="0" w:lineRule="atLeast"/>
              <w:jc w:val="both"/>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各校原本就需進行科技化評量測驗，不會造成額外負擔。</w:t>
            </w:r>
          </w:p>
          <w:p w:rsidR="00AA1143" w:rsidRDefault="001864F4">
            <w:pPr>
              <w:widowControl/>
              <w:numPr>
                <w:ilvl w:val="0"/>
                <w:numId w:val="13"/>
              </w:numPr>
              <w:spacing w:line="0" w:lineRule="atLeast"/>
              <w:jc w:val="both"/>
              <w:rPr>
                <w:rFonts w:ascii="標楷體" w:eastAsia="標楷體" w:hAnsi="標楷體" w:cs="Mangal"/>
                <w:bCs/>
                <w:kern w:val="0"/>
                <w:sz w:val="22"/>
                <w:szCs w:val="28"/>
                <w:lang w:bidi="hi-IN"/>
              </w:rPr>
            </w:pPr>
            <w:proofErr w:type="gramStart"/>
            <w:r>
              <w:rPr>
                <w:rFonts w:ascii="標楷體" w:eastAsia="標楷體" w:hAnsi="標楷體" w:cs="Mangal"/>
                <w:bCs/>
                <w:kern w:val="0"/>
                <w:sz w:val="22"/>
                <w:szCs w:val="28"/>
                <w:lang w:bidi="hi-IN"/>
              </w:rPr>
              <w:t>不需上傳</w:t>
            </w:r>
            <w:proofErr w:type="gramEnd"/>
            <w:r>
              <w:rPr>
                <w:rFonts w:ascii="標楷體" w:eastAsia="標楷體" w:hAnsi="標楷體" w:cs="Mangal"/>
                <w:bCs/>
                <w:kern w:val="0"/>
                <w:sz w:val="22"/>
                <w:szCs w:val="28"/>
                <w:lang w:bidi="hi-IN"/>
              </w:rPr>
              <w:t>成績。</w:t>
            </w:r>
          </w:p>
          <w:p w:rsidR="00AA1143" w:rsidRDefault="001864F4">
            <w:pPr>
              <w:widowControl/>
              <w:suppressLineNumbers/>
              <w:jc w:val="both"/>
              <w:rPr>
                <w:rFonts w:ascii="標楷體" w:eastAsia="標楷體" w:hAnsi="標楷體" w:cs="Mangal"/>
                <w:kern w:val="0"/>
                <w:sz w:val="22"/>
                <w:shd w:val="clear" w:color="auto" w:fill="FFFFFF"/>
                <w:lang w:bidi="hi-IN"/>
              </w:rPr>
            </w:pPr>
            <w:r>
              <w:rPr>
                <w:rFonts w:ascii="標楷體" w:eastAsia="標楷體" w:hAnsi="標楷體" w:cs="Mangal"/>
                <w:kern w:val="0"/>
                <w:sz w:val="22"/>
                <w:shd w:val="clear" w:color="auto" w:fill="FFFFFF"/>
                <w:lang w:bidi="hi-IN"/>
              </w:rPr>
              <w:t>建議：</w:t>
            </w:r>
          </w:p>
          <w:p w:rsidR="00AA1143" w:rsidRDefault="001864F4">
            <w:pPr>
              <w:widowControl/>
              <w:numPr>
                <w:ilvl w:val="0"/>
                <w:numId w:val="14"/>
              </w:numPr>
              <w:spacing w:line="0" w:lineRule="atLeast"/>
              <w:jc w:val="both"/>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參與計畫的班級，全</w:t>
            </w:r>
            <w:proofErr w:type="gramStart"/>
            <w:r>
              <w:rPr>
                <w:rFonts w:ascii="標楷體" w:eastAsia="標楷體" w:hAnsi="標楷體" w:cs="Mangal"/>
                <w:bCs/>
                <w:kern w:val="0"/>
                <w:sz w:val="22"/>
                <w:szCs w:val="28"/>
                <w:lang w:bidi="hi-IN"/>
              </w:rPr>
              <w:t>班均須參加</w:t>
            </w:r>
            <w:proofErr w:type="gramEnd"/>
            <w:r>
              <w:rPr>
                <w:rFonts w:ascii="標楷體" w:eastAsia="標楷體" w:hAnsi="標楷體" w:cs="Mangal"/>
                <w:bCs/>
                <w:kern w:val="0"/>
                <w:sz w:val="22"/>
                <w:szCs w:val="28"/>
                <w:lang w:bidi="hi-IN"/>
              </w:rPr>
              <w:t>科技化評量5月篩選測驗，並依據國教署學習扶助作業注意事項規定，篩選測驗未通過之個案學生應參加12月成長測驗。</w:t>
            </w:r>
          </w:p>
          <w:p w:rsidR="00AA1143" w:rsidRDefault="001864F4">
            <w:pPr>
              <w:widowControl/>
              <w:numPr>
                <w:ilvl w:val="0"/>
                <w:numId w:val="14"/>
              </w:numPr>
              <w:spacing w:line="0" w:lineRule="atLeast"/>
              <w:jc w:val="both"/>
            </w:pPr>
            <w:r>
              <w:rPr>
                <w:rFonts w:ascii="標楷體" w:eastAsia="標楷體" w:hAnsi="標楷體" w:cs="Mangal"/>
                <w:bCs/>
                <w:kern w:val="0"/>
                <w:sz w:val="22"/>
                <w:szCs w:val="28"/>
                <w:lang w:bidi="hi-IN"/>
              </w:rPr>
              <w:t>以</w:t>
            </w:r>
            <w:proofErr w:type="gramStart"/>
            <w:r>
              <w:rPr>
                <w:rFonts w:ascii="標楷體" w:eastAsia="標楷體" w:hAnsi="標楷體" w:cs="Mangal"/>
                <w:bCs/>
                <w:kern w:val="0"/>
                <w:sz w:val="22"/>
                <w:szCs w:val="28"/>
                <w:lang w:bidi="hi-IN"/>
              </w:rPr>
              <w:t>因材網為</w:t>
            </w:r>
            <w:proofErr w:type="gramEnd"/>
            <w:r>
              <w:rPr>
                <w:rFonts w:ascii="標楷體" w:eastAsia="標楷體" w:hAnsi="標楷體" w:cs="Mangal"/>
                <w:bCs/>
                <w:kern w:val="0"/>
                <w:sz w:val="22"/>
                <w:szCs w:val="28"/>
                <w:lang w:bidi="hi-IN"/>
              </w:rPr>
              <w:t>例，可利用【科技化評量】測驗結果，進行個別教學，仿短期學習扶助教學成效之國語、數學個別補救教學方式。</w:t>
            </w:r>
          </w:p>
        </w:tc>
      </w:tr>
      <w:tr w:rsidR="00AA1143" w:rsidTr="004E74A2">
        <w:trPr>
          <w:trHeight w:val="3458"/>
        </w:trPr>
        <w:tc>
          <w:tcPr>
            <w:tcW w:w="1985"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rPr>
                <w:rFonts w:ascii="標楷體" w:eastAsia="標楷體" w:hAnsi="標楷體" w:cs="Mangal"/>
                <w:kern w:val="0"/>
                <w:sz w:val="22"/>
                <w:lang w:bidi="hi-IN"/>
              </w:rPr>
            </w:pPr>
            <w:r>
              <w:rPr>
                <w:rFonts w:ascii="標楷體" w:eastAsia="標楷體" w:hAnsi="標楷體" w:cs="Mangal"/>
                <w:kern w:val="0"/>
                <w:sz w:val="22"/>
                <w:lang w:bidi="hi-IN"/>
              </w:rPr>
              <w:t>6.年度教學成效</w:t>
            </w:r>
          </w:p>
        </w:tc>
        <w:tc>
          <w:tcPr>
            <w:tcW w:w="850"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確認使用班級學校有參與縣市基本學力測驗。</w:t>
            </w:r>
          </w:p>
        </w:tc>
        <w:tc>
          <w:tcPr>
            <w:tcW w:w="1134"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5月份縣市學力檢測</w:t>
            </w:r>
          </w:p>
        </w:tc>
        <w:tc>
          <w:tcPr>
            <w:tcW w:w="1134" w:type="dxa"/>
            <w:tcBorders>
              <w:top w:val="single" w:sz="2" w:space="0" w:color="000000"/>
              <w:left w:val="single" w:sz="2" w:space="0" w:color="000000"/>
              <w:bottom w:val="single" w:sz="2" w:space="0" w:color="000000"/>
            </w:tcBorders>
            <w:shd w:val="clear" w:color="auto" w:fill="auto"/>
            <w:tcMar>
              <w:top w:w="55" w:type="dxa"/>
              <w:left w:w="54" w:type="dxa"/>
              <w:bottom w:w="55" w:type="dxa"/>
              <w:right w:w="55" w:type="dxa"/>
            </w:tcMar>
          </w:tcPr>
          <w:p w:rsidR="00AA1143" w:rsidRDefault="001864F4">
            <w:pPr>
              <w:widowControl/>
              <w:jc w:val="both"/>
              <w:rPr>
                <w:rFonts w:ascii="標楷體" w:eastAsia="標楷體" w:hAnsi="標楷體" w:cs="Mangal"/>
                <w:kern w:val="0"/>
                <w:sz w:val="22"/>
                <w:lang w:bidi="hi-IN"/>
              </w:rPr>
            </w:pPr>
            <w:r>
              <w:rPr>
                <w:rFonts w:ascii="標楷體" w:eastAsia="標楷體" w:hAnsi="標楷體" w:cs="Mangal"/>
                <w:kern w:val="0"/>
                <w:sz w:val="22"/>
                <w:lang w:bidi="hi-IN"/>
              </w:rPr>
              <w:t>依據學力檢測結果，進行補救教學。</w:t>
            </w:r>
          </w:p>
        </w:tc>
        <w:tc>
          <w:tcPr>
            <w:tcW w:w="993" w:type="dxa"/>
            <w:tcBorders>
              <w:top w:val="single" w:sz="2" w:space="0" w:color="000000"/>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rsidR="00AA1143" w:rsidRDefault="001864F4">
            <w:pPr>
              <w:widowControl/>
              <w:suppressLineNumbers/>
              <w:jc w:val="both"/>
              <w:rPr>
                <w:rFonts w:ascii="標楷體" w:eastAsia="標楷體" w:hAnsi="標楷體" w:cs="Mangal"/>
                <w:kern w:val="0"/>
                <w:sz w:val="22"/>
                <w:lang w:bidi="hi-IN"/>
              </w:rPr>
            </w:pPr>
            <w:r>
              <w:rPr>
                <w:rFonts w:ascii="標楷體" w:eastAsia="標楷體" w:hAnsi="標楷體" w:cs="Mangal"/>
                <w:kern w:val="0"/>
                <w:sz w:val="22"/>
                <w:lang w:bidi="hi-IN"/>
              </w:rPr>
              <w:t>翌年5月份縣市學力檢測</w:t>
            </w:r>
          </w:p>
        </w:tc>
        <w:tc>
          <w:tcPr>
            <w:tcW w:w="3543" w:type="dxa"/>
            <w:tcBorders>
              <w:top w:val="single" w:sz="2" w:space="0" w:color="000000"/>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rsidR="00AA1143" w:rsidRDefault="001864F4">
            <w:pPr>
              <w:widowControl/>
              <w:suppressLineNumbers/>
              <w:jc w:val="both"/>
              <w:rPr>
                <w:rFonts w:ascii="標楷體" w:eastAsia="標楷體" w:hAnsi="標楷體" w:cs="Mangal"/>
                <w:kern w:val="0"/>
                <w:sz w:val="22"/>
                <w:shd w:val="clear" w:color="auto" w:fill="FFFFFF"/>
                <w:lang w:bidi="hi-IN"/>
              </w:rPr>
            </w:pPr>
            <w:r>
              <w:rPr>
                <w:rFonts w:ascii="標楷體" w:eastAsia="標楷體" w:hAnsi="標楷體" w:cs="Mangal"/>
                <w:kern w:val="0"/>
                <w:sz w:val="22"/>
                <w:shd w:val="clear" w:color="auto" w:fill="FFFFFF"/>
                <w:lang w:bidi="hi-IN"/>
              </w:rPr>
              <w:t>優點：</w:t>
            </w:r>
          </w:p>
          <w:p w:rsidR="00AA1143" w:rsidRDefault="001864F4">
            <w:pPr>
              <w:widowControl/>
              <w:numPr>
                <w:ilvl w:val="0"/>
                <w:numId w:val="15"/>
              </w:numPr>
              <w:spacing w:line="0" w:lineRule="atLeast"/>
              <w:jc w:val="both"/>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縣市</w:t>
            </w:r>
            <w:proofErr w:type="gramStart"/>
            <w:r>
              <w:rPr>
                <w:rFonts w:ascii="標楷體" w:eastAsia="標楷體" w:hAnsi="標楷體" w:cs="Mangal"/>
                <w:bCs/>
                <w:kern w:val="0"/>
                <w:sz w:val="22"/>
                <w:szCs w:val="28"/>
                <w:lang w:bidi="hi-IN"/>
              </w:rPr>
              <w:t>全年級</w:t>
            </w:r>
            <w:proofErr w:type="gramEnd"/>
            <w:r>
              <w:rPr>
                <w:rFonts w:ascii="標楷體" w:eastAsia="標楷體" w:hAnsi="標楷體" w:cs="Mangal"/>
                <w:bCs/>
                <w:kern w:val="0"/>
                <w:sz w:val="22"/>
                <w:szCs w:val="28"/>
                <w:lang w:bidi="hi-IN"/>
              </w:rPr>
              <w:t>都參加基本學力測驗，可藉此了解不同能力學生的使用成效。</w:t>
            </w:r>
          </w:p>
          <w:p w:rsidR="00AA1143" w:rsidRDefault="001864F4">
            <w:pPr>
              <w:widowControl/>
              <w:numPr>
                <w:ilvl w:val="0"/>
                <w:numId w:val="15"/>
              </w:numPr>
              <w:spacing w:line="0" w:lineRule="atLeast"/>
              <w:jc w:val="both"/>
              <w:rPr>
                <w:rFonts w:ascii="標楷體" w:eastAsia="標楷體" w:hAnsi="標楷體" w:cs="Mangal"/>
                <w:bCs/>
                <w:kern w:val="0"/>
                <w:sz w:val="22"/>
                <w:szCs w:val="28"/>
                <w:lang w:bidi="hi-IN"/>
              </w:rPr>
            </w:pPr>
            <w:proofErr w:type="gramStart"/>
            <w:r>
              <w:rPr>
                <w:rFonts w:ascii="標楷體" w:eastAsia="標楷體" w:hAnsi="標楷體" w:cs="Mangal"/>
                <w:bCs/>
                <w:kern w:val="0"/>
                <w:sz w:val="22"/>
                <w:szCs w:val="28"/>
                <w:lang w:bidi="hi-IN"/>
              </w:rPr>
              <w:t>不需上傳</w:t>
            </w:r>
            <w:proofErr w:type="gramEnd"/>
            <w:r>
              <w:rPr>
                <w:rFonts w:ascii="標楷體" w:eastAsia="標楷體" w:hAnsi="標楷體" w:cs="Mangal"/>
                <w:bCs/>
                <w:kern w:val="0"/>
                <w:sz w:val="22"/>
                <w:szCs w:val="28"/>
                <w:lang w:bidi="hi-IN"/>
              </w:rPr>
              <w:t>成績。</w:t>
            </w:r>
          </w:p>
          <w:p w:rsidR="00AA1143" w:rsidRDefault="001864F4">
            <w:pPr>
              <w:widowControl/>
              <w:suppressLineNumbers/>
              <w:jc w:val="both"/>
              <w:rPr>
                <w:rFonts w:ascii="標楷體" w:eastAsia="標楷體" w:hAnsi="標楷體" w:cs="Mangal"/>
                <w:kern w:val="0"/>
                <w:sz w:val="22"/>
                <w:shd w:val="clear" w:color="auto" w:fill="FFFFFF"/>
                <w:lang w:bidi="hi-IN"/>
              </w:rPr>
            </w:pPr>
            <w:r>
              <w:rPr>
                <w:rFonts w:ascii="標楷體" w:eastAsia="標楷體" w:hAnsi="標楷體" w:cs="Mangal"/>
                <w:kern w:val="0"/>
                <w:sz w:val="22"/>
                <w:shd w:val="clear" w:color="auto" w:fill="FFFFFF"/>
                <w:lang w:bidi="hi-IN"/>
              </w:rPr>
              <w:t>建議：</w:t>
            </w:r>
          </w:p>
          <w:p w:rsidR="00AA1143" w:rsidRDefault="001864F4">
            <w:pPr>
              <w:widowControl/>
              <w:numPr>
                <w:ilvl w:val="0"/>
                <w:numId w:val="16"/>
              </w:numPr>
              <w:spacing w:line="0" w:lineRule="atLeast"/>
              <w:jc w:val="both"/>
              <w:rPr>
                <w:rFonts w:ascii="標楷體" w:eastAsia="標楷體" w:hAnsi="標楷體" w:cs="Mangal"/>
                <w:bCs/>
                <w:kern w:val="0"/>
                <w:sz w:val="22"/>
                <w:szCs w:val="28"/>
                <w:lang w:bidi="hi-IN"/>
              </w:rPr>
            </w:pPr>
            <w:r>
              <w:rPr>
                <w:rFonts w:ascii="標楷體" w:eastAsia="標楷體" w:hAnsi="標楷體" w:cs="Mangal"/>
                <w:bCs/>
                <w:kern w:val="0"/>
                <w:sz w:val="22"/>
                <w:szCs w:val="28"/>
                <w:lang w:bidi="hi-IN"/>
              </w:rPr>
              <w:t>以</w:t>
            </w:r>
            <w:proofErr w:type="gramStart"/>
            <w:r>
              <w:rPr>
                <w:rFonts w:ascii="標楷體" w:eastAsia="標楷體" w:hAnsi="標楷體" w:cs="Mangal"/>
                <w:bCs/>
                <w:kern w:val="0"/>
                <w:sz w:val="22"/>
                <w:szCs w:val="28"/>
                <w:lang w:bidi="hi-IN"/>
              </w:rPr>
              <w:t>因材網為</w:t>
            </w:r>
            <w:proofErr w:type="gramEnd"/>
            <w:r>
              <w:rPr>
                <w:rFonts w:ascii="標楷體" w:eastAsia="標楷體" w:hAnsi="標楷體" w:cs="Mangal"/>
                <w:bCs/>
                <w:kern w:val="0"/>
                <w:sz w:val="22"/>
                <w:szCs w:val="28"/>
                <w:lang w:bidi="hi-IN"/>
              </w:rPr>
              <w:t>例，可利用【縣市學力檢測】測驗結果，進行個別教學，仿短期學習扶助教學成效之國語、數學個別補救教學方式。</w:t>
            </w:r>
          </w:p>
          <w:p w:rsidR="00AA1143" w:rsidRDefault="001864F4">
            <w:pPr>
              <w:widowControl/>
              <w:numPr>
                <w:ilvl w:val="0"/>
                <w:numId w:val="16"/>
              </w:numPr>
              <w:spacing w:line="0" w:lineRule="atLeast"/>
              <w:jc w:val="both"/>
            </w:pPr>
            <w:r>
              <w:rPr>
                <w:rFonts w:ascii="標楷體" w:eastAsia="標楷體" w:hAnsi="標楷體" w:cs="Mangal"/>
                <w:bCs/>
                <w:kern w:val="0"/>
                <w:sz w:val="22"/>
                <w:szCs w:val="28"/>
                <w:lang w:bidi="hi-IN"/>
              </w:rPr>
              <w:t>鼓勵參與基本學力測驗之縣市實施班級使用。</w:t>
            </w:r>
          </w:p>
        </w:tc>
      </w:tr>
    </w:tbl>
    <w:p w:rsidR="00AA1143" w:rsidRDefault="00AA1143">
      <w:pPr>
        <w:pStyle w:val="af0"/>
        <w:snapToGrid w:val="0"/>
        <w:spacing w:line="240" w:lineRule="auto"/>
        <w:ind w:left="-1" w:hanging="1"/>
        <w:jc w:val="center"/>
        <w:rPr>
          <w:rFonts w:ascii="標楷體" w:eastAsia="標楷體" w:hAnsi="標楷體"/>
          <w:b/>
          <w:bCs/>
          <w:sz w:val="28"/>
          <w:szCs w:val="28"/>
        </w:rPr>
      </w:pPr>
    </w:p>
    <w:sectPr w:rsidR="00AA1143" w:rsidSect="00F836E1">
      <w:footerReference w:type="default" r:id="rId18"/>
      <w:pgSz w:w="11906" w:h="16838"/>
      <w:pgMar w:top="851" w:right="1134" w:bottom="1134" w:left="1560" w:header="851" w:footer="397" w:gutter="0"/>
      <w:cols w:space="720"/>
      <w:docGrid w:type="lines" w:linePitch="7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3BC" w:rsidRDefault="00A153BC">
      <w:r>
        <w:separator/>
      </w:r>
    </w:p>
  </w:endnote>
  <w:endnote w:type="continuationSeparator" w:id="0">
    <w:p w:rsidR="00A153BC" w:rsidRDefault="00A15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Noto Sans Mono CJK JP Regular">
    <w:altName w:val="Times New Roman"/>
    <w:charset w:val="00"/>
    <w:family w:val="roman"/>
    <w:pitch w:val="default"/>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29B" w:rsidRDefault="001864F4">
    <w:pPr>
      <w:pStyle w:val="a6"/>
      <w:jc w:val="center"/>
    </w:pPr>
    <w:r>
      <w:rPr>
        <w:lang w:val="zh-TW"/>
      </w:rPr>
      <w:fldChar w:fldCharType="begin"/>
    </w:r>
    <w:r>
      <w:rPr>
        <w:lang w:val="zh-TW"/>
      </w:rPr>
      <w:instrText xml:space="preserve"> PAGE </w:instrText>
    </w:r>
    <w:r>
      <w:rPr>
        <w:lang w:val="zh-TW"/>
      </w:rPr>
      <w:fldChar w:fldCharType="separate"/>
    </w:r>
    <w:r w:rsidR="006144C6">
      <w:rPr>
        <w:noProof/>
        <w:lang w:val="zh-TW"/>
      </w:rPr>
      <w:t>6</w:t>
    </w:r>
    <w:r>
      <w:rPr>
        <w:lang w:val="zh-TW"/>
      </w:rPr>
      <w:fldChar w:fldCharType="end"/>
    </w:r>
  </w:p>
  <w:p w:rsidR="0049329B" w:rsidRDefault="00A153B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3BC" w:rsidRDefault="00A153BC">
      <w:r>
        <w:rPr>
          <w:color w:val="000000"/>
        </w:rPr>
        <w:separator/>
      </w:r>
    </w:p>
  </w:footnote>
  <w:footnote w:type="continuationSeparator" w:id="0">
    <w:p w:rsidR="00A153BC" w:rsidRDefault="00A15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A73CA"/>
    <w:multiLevelType w:val="multilevel"/>
    <w:tmpl w:val="324E3B4C"/>
    <w:lvl w:ilvl="0">
      <w:start w:val="1"/>
      <w:numFmt w:val="taiwaneseCountingThousand"/>
      <w:lvlText w:val="%1、"/>
      <w:lvlJc w:val="left"/>
      <w:pPr>
        <w:ind w:left="3458" w:hanging="480"/>
      </w:pPr>
      <w:rPr>
        <w:rFonts w:ascii="標楷體" w:eastAsia="標楷體" w:hAnsi="標楷體"/>
      </w:rPr>
    </w:lvl>
    <w:lvl w:ilvl="1">
      <w:start w:val="1"/>
      <w:numFmt w:val="ideographTraditional"/>
      <w:lvlText w:val="%2、"/>
      <w:lvlJc w:val="left"/>
      <w:pPr>
        <w:ind w:left="1769" w:hanging="480"/>
      </w:pPr>
    </w:lvl>
    <w:lvl w:ilvl="2">
      <w:start w:val="1"/>
      <w:numFmt w:val="lowerRoman"/>
      <w:lvlText w:val="%3."/>
      <w:lvlJc w:val="right"/>
      <w:pPr>
        <w:ind w:left="2249" w:hanging="480"/>
      </w:pPr>
    </w:lvl>
    <w:lvl w:ilvl="3">
      <w:start w:val="1"/>
      <w:numFmt w:val="decimal"/>
      <w:lvlText w:val="%4."/>
      <w:lvlJc w:val="left"/>
      <w:pPr>
        <w:ind w:left="2729" w:hanging="480"/>
      </w:pPr>
    </w:lvl>
    <w:lvl w:ilvl="4">
      <w:start w:val="1"/>
      <w:numFmt w:val="ideographTraditional"/>
      <w:lvlText w:val="%5、"/>
      <w:lvlJc w:val="left"/>
      <w:pPr>
        <w:ind w:left="3209" w:hanging="480"/>
      </w:pPr>
    </w:lvl>
    <w:lvl w:ilvl="5">
      <w:start w:val="1"/>
      <w:numFmt w:val="lowerRoman"/>
      <w:lvlText w:val="%6."/>
      <w:lvlJc w:val="right"/>
      <w:pPr>
        <w:ind w:left="3689" w:hanging="480"/>
      </w:pPr>
    </w:lvl>
    <w:lvl w:ilvl="6">
      <w:start w:val="1"/>
      <w:numFmt w:val="decimal"/>
      <w:lvlText w:val="%7."/>
      <w:lvlJc w:val="left"/>
      <w:pPr>
        <w:ind w:left="4169" w:hanging="480"/>
      </w:pPr>
    </w:lvl>
    <w:lvl w:ilvl="7">
      <w:start w:val="1"/>
      <w:numFmt w:val="ideographTraditional"/>
      <w:lvlText w:val="%8、"/>
      <w:lvlJc w:val="left"/>
      <w:pPr>
        <w:ind w:left="4649" w:hanging="480"/>
      </w:pPr>
    </w:lvl>
    <w:lvl w:ilvl="8">
      <w:start w:val="1"/>
      <w:numFmt w:val="lowerRoman"/>
      <w:lvlText w:val="%9."/>
      <w:lvlJc w:val="right"/>
      <w:pPr>
        <w:ind w:left="5129" w:hanging="480"/>
      </w:pPr>
    </w:lvl>
  </w:abstractNum>
  <w:abstractNum w:abstractNumId="1" w15:restartNumberingAfterBreak="0">
    <w:nsid w:val="148F586B"/>
    <w:multiLevelType w:val="multilevel"/>
    <w:tmpl w:val="3580D822"/>
    <w:lvl w:ilvl="0">
      <w:start w:val="1"/>
      <w:numFmt w:val="taiwaneseCountingThousand"/>
      <w:suff w:val="nothing"/>
      <w:lvlText w:val="%1、"/>
      <w:lvlJc w:val="left"/>
      <w:pPr>
        <w:ind w:left="113" w:firstLine="935"/>
      </w:pPr>
      <w:rPr>
        <w:rFonts w:ascii="標楷體" w:eastAsia="標楷體" w:hAnsi="標楷體"/>
        <w:color w:val="auto"/>
        <w:lang w:val="en-US"/>
      </w:rPr>
    </w:lvl>
    <w:lvl w:ilvl="1">
      <w:start w:val="1"/>
      <w:numFmt w:val="taiwaneseCountingThousand"/>
      <w:suff w:val="nothing"/>
      <w:lvlText w:val="(%2)"/>
      <w:lvlJc w:val="left"/>
      <w:pPr>
        <w:ind w:left="113" w:firstLine="1415"/>
      </w:pPr>
    </w:lvl>
    <w:lvl w:ilvl="2">
      <w:start w:val="1"/>
      <w:numFmt w:val="decimal"/>
      <w:lvlText w:val="%3."/>
      <w:lvlJc w:val="left"/>
      <w:pPr>
        <w:ind w:left="2488" w:hanging="480"/>
      </w:pPr>
    </w:lvl>
    <w:lvl w:ilvl="3">
      <w:start w:val="1"/>
      <w:numFmt w:val="decimal"/>
      <w:lvlText w:val="%4."/>
      <w:lvlJc w:val="left"/>
      <w:pPr>
        <w:ind w:left="2968" w:hanging="480"/>
      </w:pPr>
    </w:lvl>
    <w:lvl w:ilvl="4">
      <w:start w:val="1"/>
      <w:numFmt w:val="ideographTraditional"/>
      <w:lvlText w:val="%5、"/>
      <w:lvlJc w:val="left"/>
      <w:pPr>
        <w:ind w:left="3448" w:hanging="480"/>
      </w:pPr>
    </w:lvl>
    <w:lvl w:ilvl="5">
      <w:start w:val="1"/>
      <w:numFmt w:val="lowerRoman"/>
      <w:lvlText w:val="%6."/>
      <w:lvlJc w:val="right"/>
      <w:pPr>
        <w:ind w:left="3928" w:hanging="480"/>
      </w:pPr>
    </w:lvl>
    <w:lvl w:ilvl="6">
      <w:start w:val="1"/>
      <w:numFmt w:val="decimal"/>
      <w:lvlText w:val="%7."/>
      <w:lvlJc w:val="left"/>
      <w:pPr>
        <w:ind w:left="4408" w:hanging="480"/>
      </w:pPr>
    </w:lvl>
    <w:lvl w:ilvl="7">
      <w:start w:val="1"/>
      <w:numFmt w:val="ideographTraditional"/>
      <w:lvlText w:val="%8、"/>
      <w:lvlJc w:val="left"/>
      <w:pPr>
        <w:ind w:left="4888" w:hanging="480"/>
      </w:pPr>
    </w:lvl>
    <w:lvl w:ilvl="8">
      <w:start w:val="1"/>
      <w:numFmt w:val="lowerRoman"/>
      <w:lvlText w:val="%9."/>
      <w:lvlJc w:val="right"/>
      <w:pPr>
        <w:ind w:left="5368" w:hanging="480"/>
      </w:pPr>
    </w:lvl>
  </w:abstractNum>
  <w:abstractNum w:abstractNumId="2" w15:restartNumberingAfterBreak="0">
    <w:nsid w:val="1B0B29C7"/>
    <w:multiLevelType w:val="multilevel"/>
    <w:tmpl w:val="BE0ED49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E2B0379"/>
    <w:multiLevelType w:val="multilevel"/>
    <w:tmpl w:val="B094906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4B62024"/>
    <w:multiLevelType w:val="multilevel"/>
    <w:tmpl w:val="54F00588"/>
    <w:lvl w:ilvl="0">
      <w:start w:val="1"/>
      <w:numFmt w:val="taiwaneseCountingThousand"/>
      <w:lvlText w:val="%1、"/>
      <w:lvlJc w:val="left"/>
      <w:pPr>
        <w:ind w:left="1528" w:hanging="480"/>
      </w:pPr>
      <w:rPr>
        <w:color w:val="auto"/>
      </w:rPr>
    </w:lvl>
    <w:lvl w:ilvl="1">
      <w:start w:val="1"/>
      <w:numFmt w:val="taiwaneseCountingThousand"/>
      <w:lvlText w:val="(%2)"/>
      <w:lvlJc w:val="left"/>
      <w:pPr>
        <w:ind w:left="2008" w:hanging="480"/>
      </w:pPr>
    </w:lvl>
    <w:lvl w:ilvl="2">
      <w:start w:val="1"/>
      <w:numFmt w:val="lowerRoman"/>
      <w:lvlText w:val="%3."/>
      <w:lvlJc w:val="right"/>
      <w:pPr>
        <w:ind w:left="2488" w:hanging="480"/>
      </w:pPr>
    </w:lvl>
    <w:lvl w:ilvl="3">
      <w:start w:val="1"/>
      <w:numFmt w:val="decimal"/>
      <w:lvlText w:val="%4."/>
      <w:lvlJc w:val="left"/>
      <w:pPr>
        <w:ind w:left="2968" w:hanging="480"/>
      </w:pPr>
    </w:lvl>
    <w:lvl w:ilvl="4">
      <w:start w:val="1"/>
      <w:numFmt w:val="ideographTraditional"/>
      <w:lvlText w:val="%5、"/>
      <w:lvlJc w:val="left"/>
      <w:pPr>
        <w:ind w:left="3448" w:hanging="480"/>
      </w:pPr>
    </w:lvl>
    <w:lvl w:ilvl="5">
      <w:start w:val="1"/>
      <w:numFmt w:val="lowerRoman"/>
      <w:lvlText w:val="%6."/>
      <w:lvlJc w:val="right"/>
      <w:pPr>
        <w:ind w:left="3928" w:hanging="480"/>
      </w:pPr>
    </w:lvl>
    <w:lvl w:ilvl="6">
      <w:start w:val="1"/>
      <w:numFmt w:val="decimal"/>
      <w:lvlText w:val="%7."/>
      <w:lvlJc w:val="left"/>
      <w:pPr>
        <w:ind w:left="4408" w:hanging="480"/>
      </w:pPr>
    </w:lvl>
    <w:lvl w:ilvl="7">
      <w:start w:val="1"/>
      <w:numFmt w:val="ideographTraditional"/>
      <w:lvlText w:val="%8、"/>
      <w:lvlJc w:val="left"/>
      <w:pPr>
        <w:ind w:left="4888" w:hanging="480"/>
      </w:pPr>
    </w:lvl>
    <w:lvl w:ilvl="8">
      <w:start w:val="1"/>
      <w:numFmt w:val="lowerRoman"/>
      <w:lvlText w:val="%9."/>
      <w:lvlJc w:val="right"/>
      <w:pPr>
        <w:ind w:left="5368" w:hanging="480"/>
      </w:pPr>
    </w:lvl>
  </w:abstractNum>
  <w:abstractNum w:abstractNumId="5" w15:restartNumberingAfterBreak="0">
    <w:nsid w:val="3E3F2836"/>
    <w:multiLevelType w:val="multilevel"/>
    <w:tmpl w:val="A49C5C40"/>
    <w:lvl w:ilvl="0">
      <w:start w:val="1"/>
      <w:numFmt w:val="ideographLegalTraditional"/>
      <w:suff w:val="nothing"/>
      <w:lvlText w:val="%1、"/>
      <w:lvlJc w:val="left"/>
      <w:pPr>
        <w:ind w:left="480" w:hanging="480"/>
      </w:pPr>
      <w:rPr>
        <w:rFonts w:ascii="標楷體" w:eastAsia="標楷體" w:hAnsi="標楷體"/>
        <w:b/>
        <w:sz w:val="24"/>
        <w:szCs w:val="24"/>
        <w:lang w:val="en-US"/>
      </w:rPr>
    </w:lvl>
    <w:lvl w:ilvl="1">
      <w:start w:val="1"/>
      <w:numFmt w:val="taiwaneseCountingThousand"/>
      <w:lvlText w:val="%2、"/>
      <w:lvlJc w:val="left"/>
      <w:pPr>
        <w:ind w:left="1691" w:hanging="360"/>
      </w:pPr>
      <w:rPr>
        <w:lang w:val="en-US"/>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6" w15:restartNumberingAfterBreak="0">
    <w:nsid w:val="3EC30787"/>
    <w:multiLevelType w:val="multilevel"/>
    <w:tmpl w:val="E410C044"/>
    <w:lvl w:ilvl="0">
      <w:start w:val="1"/>
      <w:numFmt w:val="taiwaneseCountingThousand"/>
      <w:lvlText w:val="(%1)"/>
      <w:lvlJc w:val="left"/>
      <w:pPr>
        <w:ind w:left="1473" w:hanging="480"/>
      </w:pPr>
      <w:rPr>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4D7F3E3B"/>
    <w:multiLevelType w:val="multilevel"/>
    <w:tmpl w:val="56E89042"/>
    <w:lvl w:ilvl="0">
      <w:start w:val="1"/>
      <w:numFmt w:val="taiwaneseCountingThousand"/>
      <w:suff w:val="nothing"/>
      <w:lvlText w:val="%1、"/>
      <w:lvlJc w:val="left"/>
      <w:pPr>
        <w:ind w:left="113" w:firstLine="935"/>
      </w:pPr>
      <w:rPr>
        <w:color w:val="auto"/>
      </w:rPr>
    </w:lvl>
    <w:lvl w:ilvl="1">
      <w:start w:val="1"/>
      <w:numFmt w:val="taiwaneseCountingThousand"/>
      <w:suff w:val="nothing"/>
      <w:lvlText w:val="(%2)"/>
      <w:lvlJc w:val="left"/>
      <w:pPr>
        <w:ind w:left="113" w:firstLine="1415"/>
      </w:pPr>
    </w:lvl>
    <w:lvl w:ilvl="2">
      <w:start w:val="1"/>
      <w:numFmt w:val="decimal"/>
      <w:lvlText w:val="%3."/>
      <w:lvlJc w:val="left"/>
      <w:pPr>
        <w:ind w:left="2488" w:hanging="480"/>
      </w:pPr>
    </w:lvl>
    <w:lvl w:ilvl="3">
      <w:start w:val="1"/>
      <w:numFmt w:val="decimal"/>
      <w:lvlText w:val="%4."/>
      <w:lvlJc w:val="left"/>
      <w:pPr>
        <w:ind w:left="2968" w:hanging="480"/>
      </w:pPr>
    </w:lvl>
    <w:lvl w:ilvl="4">
      <w:start w:val="1"/>
      <w:numFmt w:val="ideographTraditional"/>
      <w:lvlText w:val="%5、"/>
      <w:lvlJc w:val="left"/>
      <w:pPr>
        <w:ind w:left="3448" w:hanging="480"/>
      </w:pPr>
    </w:lvl>
    <w:lvl w:ilvl="5">
      <w:start w:val="1"/>
      <w:numFmt w:val="lowerRoman"/>
      <w:lvlText w:val="%6."/>
      <w:lvlJc w:val="right"/>
      <w:pPr>
        <w:ind w:left="3928" w:hanging="480"/>
      </w:pPr>
    </w:lvl>
    <w:lvl w:ilvl="6">
      <w:start w:val="1"/>
      <w:numFmt w:val="decimal"/>
      <w:lvlText w:val="%7."/>
      <w:lvlJc w:val="left"/>
      <w:pPr>
        <w:ind w:left="4408" w:hanging="480"/>
      </w:pPr>
    </w:lvl>
    <w:lvl w:ilvl="7">
      <w:start w:val="1"/>
      <w:numFmt w:val="ideographTraditional"/>
      <w:lvlText w:val="%8、"/>
      <w:lvlJc w:val="left"/>
      <w:pPr>
        <w:ind w:left="4888" w:hanging="480"/>
      </w:pPr>
    </w:lvl>
    <w:lvl w:ilvl="8">
      <w:start w:val="1"/>
      <w:numFmt w:val="lowerRoman"/>
      <w:lvlText w:val="%9."/>
      <w:lvlJc w:val="right"/>
      <w:pPr>
        <w:ind w:left="5368" w:hanging="480"/>
      </w:pPr>
    </w:lvl>
  </w:abstractNum>
  <w:abstractNum w:abstractNumId="8" w15:restartNumberingAfterBreak="0">
    <w:nsid w:val="53496166"/>
    <w:multiLevelType w:val="multilevel"/>
    <w:tmpl w:val="BD9817E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51A04F1"/>
    <w:multiLevelType w:val="multilevel"/>
    <w:tmpl w:val="7B66874E"/>
    <w:lvl w:ilvl="0">
      <w:start w:val="1"/>
      <w:numFmt w:val="taiwaneseCountingThousand"/>
      <w:suff w:val="nothing"/>
      <w:lvlText w:val="(%1)"/>
      <w:lvlJc w:val="left"/>
      <w:pPr>
        <w:ind w:left="314" w:firstLine="821"/>
      </w:pPr>
    </w:lvl>
    <w:lvl w:ilvl="1">
      <w:start w:val="1"/>
      <w:numFmt w:val="decimal"/>
      <w:lvlText w:val="%2."/>
      <w:lvlJc w:val="left"/>
      <w:pPr>
        <w:ind w:left="1047" w:hanging="480"/>
      </w:pPr>
    </w:lvl>
    <w:lvl w:ilvl="2">
      <w:start w:val="1"/>
      <w:numFmt w:val="lowerRoman"/>
      <w:lvlText w:val="%3."/>
      <w:lvlJc w:val="right"/>
      <w:pPr>
        <w:ind w:left="1527" w:hanging="480"/>
      </w:pPr>
    </w:lvl>
    <w:lvl w:ilvl="3">
      <w:start w:val="1"/>
      <w:numFmt w:val="decimal"/>
      <w:lvlText w:val="%4."/>
      <w:lvlJc w:val="left"/>
      <w:pPr>
        <w:ind w:left="2007" w:hanging="480"/>
      </w:pPr>
    </w:lvl>
    <w:lvl w:ilvl="4">
      <w:start w:val="1"/>
      <w:numFmt w:val="ideographTraditional"/>
      <w:lvlText w:val="%5、"/>
      <w:lvlJc w:val="left"/>
      <w:pPr>
        <w:ind w:left="2487" w:hanging="480"/>
      </w:pPr>
    </w:lvl>
    <w:lvl w:ilvl="5">
      <w:start w:val="1"/>
      <w:numFmt w:val="lowerRoman"/>
      <w:lvlText w:val="%6."/>
      <w:lvlJc w:val="right"/>
      <w:pPr>
        <w:ind w:left="2967" w:hanging="480"/>
      </w:pPr>
    </w:lvl>
    <w:lvl w:ilvl="6">
      <w:start w:val="1"/>
      <w:numFmt w:val="decimal"/>
      <w:lvlText w:val="%7."/>
      <w:lvlJc w:val="left"/>
      <w:pPr>
        <w:ind w:left="3447" w:hanging="480"/>
      </w:pPr>
    </w:lvl>
    <w:lvl w:ilvl="7">
      <w:start w:val="1"/>
      <w:numFmt w:val="ideographTraditional"/>
      <w:lvlText w:val="%8、"/>
      <w:lvlJc w:val="left"/>
      <w:pPr>
        <w:ind w:left="3927" w:hanging="480"/>
      </w:pPr>
    </w:lvl>
    <w:lvl w:ilvl="8">
      <w:start w:val="1"/>
      <w:numFmt w:val="lowerRoman"/>
      <w:lvlText w:val="%9."/>
      <w:lvlJc w:val="right"/>
      <w:pPr>
        <w:ind w:left="4407" w:hanging="480"/>
      </w:pPr>
    </w:lvl>
  </w:abstractNum>
  <w:abstractNum w:abstractNumId="10" w15:restartNumberingAfterBreak="0">
    <w:nsid w:val="559C7A87"/>
    <w:multiLevelType w:val="multilevel"/>
    <w:tmpl w:val="D08414D2"/>
    <w:lvl w:ilvl="0">
      <w:start w:val="1"/>
      <w:numFmt w:val="taiwaneseCountingThousand"/>
      <w:suff w:val="nothing"/>
      <w:lvlText w:val="%1、"/>
      <w:lvlJc w:val="left"/>
      <w:pPr>
        <w:ind w:left="113" w:firstLine="935"/>
      </w:pPr>
      <w:rPr>
        <w:color w:val="auto"/>
      </w:rPr>
    </w:lvl>
    <w:lvl w:ilvl="1">
      <w:start w:val="1"/>
      <w:numFmt w:val="taiwaneseCountingThousand"/>
      <w:suff w:val="nothing"/>
      <w:lvlText w:val="(%2)"/>
      <w:lvlJc w:val="left"/>
      <w:pPr>
        <w:ind w:left="113" w:firstLine="1415"/>
      </w:pPr>
    </w:lvl>
    <w:lvl w:ilvl="2">
      <w:start w:val="1"/>
      <w:numFmt w:val="decimal"/>
      <w:lvlText w:val="%3."/>
      <w:lvlJc w:val="left"/>
      <w:pPr>
        <w:ind w:left="2488" w:hanging="480"/>
      </w:pPr>
    </w:lvl>
    <w:lvl w:ilvl="3">
      <w:start w:val="1"/>
      <w:numFmt w:val="decimal"/>
      <w:lvlText w:val="%4."/>
      <w:lvlJc w:val="left"/>
      <w:pPr>
        <w:ind w:left="2968" w:hanging="480"/>
      </w:pPr>
    </w:lvl>
    <w:lvl w:ilvl="4">
      <w:start w:val="1"/>
      <w:numFmt w:val="ideographTraditional"/>
      <w:lvlText w:val="%5、"/>
      <w:lvlJc w:val="left"/>
      <w:pPr>
        <w:ind w:left="3448" w:hanging="480"/>
      </w:pPr>
    </w:lvl>
    <w:lvl w:ilvl="5">
      <w:start w:val="1"/>
      <w:numFmt w:val="lowerRoman"/>
      <w:lvlText w:val="%6."/>
      <w:lvlJc w:val="right"/>
      <w:pPr>
        <w:ind w:left="3928" w:hanging="480"/>
      </w:pPr>
    </w:lvl>
    <w:lvl w:ilvl="6">
      <w:start w:val="1"/>
      <w:numFmt w:val="decimal"/>
      <w:lvlText w:val="%7."/>
      <w:lvlJc w:val="left"/>
      <w:pPr>
        <w:ind w:left="4408" w:hanging="480"/>
      </w:pPr>
    </w:lvl>
    <w:lvl w:ilvl="7">
      <w:start w:val="1"/>
      <w:numFmt w:val="ideographTraditional"/>
      <w:lvlText w:val="%8、"/>
      <w:lvlJc w:val="left"/>
      <w:pPr>
        <w:ind w:left="4888" w:hanging="480"/>
      </w:pPr>
    </w:lvl>
    <w:lvl w:ilvl="8">
      <w:start w:val="1"/>
      <w:numFmt w:val="lowerRoman"/>
      <w:lvlText w:val="%9."/>
      <w:lvlJc w:val="right"/>
      <w:pPr>
        <w:ind w:left="5368" w:hanging="480"/>
      </w:pPr>
    </w:lvl>
  </w:abstractNum>
  <w:abstractNum w:abstractNumId="11" w15:restartNumberingAfterBreak="0">
    <w:nsid w:val="6CA139A6"/>
    <w:multiLevelType w:val="multilevel"/>
    <w:tmpl w:val="C0D4047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DD72E80"/>
    <w:multiLevelType w:val="multilevel"/>
    <w:tmpl w:val="46ACBCE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0233347"/>
    <w:multiLevelType w:val="multilevel"/>
    <w:tmpl w:val="AC48D0D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713D7C2C"/>
    <w:multiLevelType w:val="multilevel"/>
    <w:tmpl w:val="015EB13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D253B3E"/>
    <w:multiLevelType w:val="multilevel"/>
    <w:tmpl w:val="F1500A62"/>
    <w:lvl w:ilvl="0">
      <w:start w:val="1"/>
      <w:numFmt w:val="taiwaneseCountingThousand"/>
      <w:lvlText w:val="%1、"/>
      <w:lvlJc w:val="left"/>
      <w:pPr>
        <w:ind w:left="1289" w:hanging="480"/>
      </w:pPr>
      <w:rPr>
        <w:lang w:val="en-US"/>
      </w:rPr>
    </w:lvl>
    <w:lvl w:ilvl="1">
      <w:start w:val="1"/>
      <w:numFmt w:val="ideographTraditional"/>
      <w:lvlText w:val="%2、"/>
      <w:lvlJc w:val="left"/>
      <w:pPr>
        <w:ind w:left="1769" w:hanging="480"/>
      </w:pPr>
    </w:lvl>
    <w:lvl w:ilvl="2">
      <w:start w:val="1"/>
      <w:numFmt w:val="lowerRoman"/>
      <w:lvlText w:val="%3."/>
      <w:lvlJc w:val="right"/>
      <w:pPr>
        <w:ind w:left="2249" w:hanging="480"/>
      </w:pPr>
    </w:lvl>
    <w:lvl w:ilvl="3">
      <w:start w:val="1"/>
      <w:numFmt w:val="decimal"/>
      <w:lvlText w:val="%4."/>
      <w:lvlJc w:val="left"/>
      <w:pPr>
        <w:ind w:left="2729" w:hanging="480"/>
      </w:pPr>
    </w:lvl>
    <w:lvl w:ilvl="4">
      <w:start w:val="1"/>
      <w:numFmt w:val="ideographTraditional"/>
      <w:lvlText w:val="%5、"/>
      <w:lvlJc w:val="left"/>
      <w:pPr>
        <w:ind w:left="3209" w:hanging="480"/>
      </w:pPr>
    </w:lvl>
    <w:lvl w:ilvl="5">
      <w:start w:val="1"/>
      <w:numFmt w:val="lowerRoman"/>
      <w:lvlText w:val="%6."/>
      <w:lvlJc w:val="right"/>
      <w:pPr>
        <w:ind w:left="3689" w:hanging="480"/>
      </w:pPr>
    </w:lvl>
    <w:lvl w:ilvl="6">
      <w:start w:val="1"/>
      <w:numFmt w:val="decimal"/>
      <w:lvlText w:val="%7."/>
      <w:lvlJc w:val="left"/>
      <w:pPr>
        <w:ind w:left="4169" w:hanging="480"/>
      </w:pPr>
    </w:lvl>
    <w:lvl w:ilvl="7">
      <w:start w:val="1"/>
      <w:numFmt w:val="ideographTraditional"/>
      <w:lvlText w:val="%8、"/>
      <w:lvlJc w:val="left"/>
      <w:pPr>
        <w:ind w:left="4649" w:hanging="480"/>
      </w:pPr>
    </w:lvl>
    <w:lvl w:ilvl="8">
      <w:start w:val="1"/>
      <w:numFmt w:val="lowerRoman"/>
      <w:lvlText w:val="%9."/>
      <w:lvlJc w:val="right"/>
      <w:pPr>
        <w:ind w:left="5129" w:hanging="480"/>
      </w:pPr>
    </w:lvl>
  </w:abstractNum>
  <w:num w:numId="1">
    <w:abstractNumId w:val="5"/>
  </w:num>
  <w:num w:numId="2">
    <w:abstractNumId w:val="0"/>
  </w:num>
  <w:num w:numId="3">
    <w:abstractNumId w:val="15"/>
  </w:num>
  <w:num w:numId="4">
    <w:abstractNumId w:val="4"/>
  </w:num>
  <w:num w:numId="5">
    <w:abstractNumId w:val="1"/>
  </w:num>
  <w:num w:numId="6">
    <w:abstractNumId w:val="9"/>
  </w:num>
  <w:num w:numId="7">
    <w:abstractNumId w:val="6"/>
  </w:num>
  <w:num w:numId="8">
    <w:abstractNumId w:val="7"/>
  </w:num>
  <w:num w:numId="9">
    <w:abstractNumId w:val="10"/>
  </w:num>
  <w:num w:numId="10">
    <w:abstractNumId w:val="2"/>
  </w:num>
  <w:num w:numId="11">
    <w:abstractNumId w:val="11"/>
  </w:num>
  <w:num w:numId="12">
    <w:abstractNumId w:val="14"/>
  </w:num>
  <w:num w:numId="13">
    <w:abstractNumId w:val="3"/>
  </w:num>
  <w:num w:numId="14">
    <w:abstractNumId w:val="13"/>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autoHyphenation/>
  <w:drawingGridHorizontalSpacing w:val="120"/>
  <w:drawingGridVerticalSpacing w:val="73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143"/>
    <w:rsid w:val="001508C2"/>
    <w:rsid w:val="001864F4"/>
    <w:rsid w:val="002A7B30"/>
    <w:rsid w:val="004A2753"/>
    <w:rsid w:val="004D283C"/>
    <w:rsid w:val="004E74A2"/>
    <w:rsid w:val="00590CD6"/>
    <w:rsid w:val="006144C6"/>
    <w:rsid w:val="007876DD"/>
    <w:rsid w:val="007B1849"/>
    <w:rsid w:val="0082775D"/>
    <w:rsid w:val="00A153BC"/>
    <w:rsid w:val="00A96024"/>
    <w:rsid w:val="00AA1143"/>
    <w:rsid w:val="00B746D9"/>
    <w:rsid w:val="00BD37A0"/>
    <w:rsid w:val="00BF64E6"/>
    <w:rsid w:val="00CE324E"/>
    <w:rsid w:val="00DF2AA5"/>
    <w:rsid w:val="00E45F2B"/>
    <w:rsid w:val="00E812FC"/>
    <w:rsid w:val="00F36844"/>
    <w:rsid w:val="00F836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5989F"/>
  <w15:docId w15:val="{67EA6550-CE0D-455A-91EB-B03CCDE91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paragraph" w:styleId="3">
    <w:name w:val="heading 3"/>
    <w:basedOn w:val="a"/>
    <w:pPr>
      <w:widowControl/>
      <w:spacing w:before="100" w:after="100"/>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alloon Text"/>
    <w:basedOn w:val="a"/>
    <w:rPr>
      <w:rFonts w:ascii="Calibri Light" w:hAnsi="Calibri Light"/>
      <w:sz w:val="18"/>
      <w:szCs w:val="18"/>
    </w:rPr>
  </w:style>
  <w:style w:type="character" w:customStyle="1" w:styleId="a9">
    <w:name w:val="註解方塊文字 字元"/>
    <w:basedOn w:val="a0"/>
    <w:rPr>
      <w:rFonts w:ascii="Calibri Light" w:eastAsia="新細明體" w:hAnsi="Calibri Light" w:cs="Times New Roman"/>
      <w:sz w:val="18"/>
      <w:szCs w:val="18"/>
    </w:rPr>
  </w:style>
  <w:style w:type="character" w:styleId="aa">
    <w:name w:val="annotation reference"/>
    <w:basedOn w:val="a0"/>
    <w:rPr>
      <w:sz w:val="18"/>
      <w:szCs w:val="18"/>
    </w:rPr>
  </w:style>
  <w:style w:type="paragraph" w:styleId="ab">
    <w:name w:val="annotation text"/>
    <w:basedOn w:val="a"/>
  </w:style>
  <w:style w:type="character" w:customStyle="1" w:styleId="ac">
    <w:name w:val="註解文字 字元"/>
    <w:basedOn w:val="a0"/>
  </w:style>
  <w:style w:type="paragraph" w:styleId="ad">
    <w:name w:val="annotation subject"/>
    <w:basedOn w:val="ab"/>
    <w:next w:val="ab"/>
    <w:rPr>
      <w:b/>
      <w:bCs/>
    </w:rPr>
  </w:style>
  <w:style w:type="character" w:customStyle="1" w:styleId="ae">
    <w:name w:val="註解主旨 字元"/>
    <w:basedOn w:val="ac"/>
    <w:rPr>
      <w:b/>
      <w:bCs/>
    </w:rPr>
  </w:style>
  <w:style w:type="paragraph" w:customStyle="1" w:styleId="Default">
    <w:name w:val="Default"/>
    <w:pPr>
      <w:widowControl w:val="0"/>
      <w:suppressAutoHyphens/>
      <w:autoSpaceDE w:val="0"/>
    </w:pPr>
    <w:rPr>
      <w:rFonts w:ascii="新細明體" w:hAnsi="新細明體" w:cs="新細明體"/>
      <w:color w:val="000000"/>
      <w:kern w:val="0"/>
      <w:szCs w:val="24"/>
    </w:rPr>
  </w:style>
  <w:style w:type="paragraph" w:styleId="af">
    <w:name w:val="Revision"/>
    <w:pPr>
      <w:suppressAutoHyphens/>
    </w:pPr>
  </w:style>
  <w:style w:type="paragraph" w:styleId="Web">
    <w:name w:val="Normal (Web)"/>
    <w:basedOn w:val="a"/>
    <w:pPr>
      <w:widowControl/>
      <w:spacing w:before="100" w:after="142" w:line="288" w:lineRule="auto"/>
    </w:pPr>
    <w:rPr>
      <w:rFonts w:ascii="新細明體" w:hAnsi="新細明體" w:cs="新細明體"/>
      <w:kern w:val="0"/>
      <w:szCs w:val="24"/>
    </w:rPr>
  </w:style>
  <w:style w:type="paragraph" w:styleId="af0">
    <w:name w:val="Body Text"/>
    <w:basedOn w:val="a"/>
    <w:pPr>
      <w:widowControl/>
      <w:spacing w:after="140" w:line="288" w:lineRule="auto"/>
    </w:pPr>
    <w:rPr>
      <w:rFonts w:ascii="Liberation Serif" w:hAnsi="Liberation Serif" w:cs="Mangal"/>
      <w:kern w:val="0"/>
      <w:sz w:val="21"/>
      <w:szCs w:val="24"/>
      <w:lang w:bidi="hi-IN"/>
    </w:rPr>
  </w:style>
  <w:style w:type="character" w:customStyle="1" w:styleId="af1">
    <w:name w:val="本文 字元"/>
    <w:basedOn w:val="a0"/>
    <w:rPr>
      <w:rFonts w:ascii="Liberation Serif" w:eastAsia="新細明體" w:hAnsi="Liberation Serif" w:cs="Mangal"/>
      <w:kern w:val="0"/>
      <w:sz w:val="21"/>
      <w:szCs w:val="24"/>
      <w:lang w:bidi="hi-IN"/>
    </w:rPr>
  </w:style>
  <w:style w:type="paragraph" w:customStyle="1" w:styleId="TableParagraph">
    <w:name w:val="Table Paragraph"/>
    <w:basedOn w:val="a"/>
    <w:pPr>
      <w:autoSpaceDE w:val="0"/>
      <w:ind w:left="107"/>
      <w:jc w:val="center"/>
    </w:pPr>
    <w:rPr>
      <w:rFonts w:ascii="Noto Sans Mono CJK JP Regular" w:eastAsia="Noto Sans Mono CJK JP Regular" w:hAnsi="Noto Sans Mono CJK JP Regular" w:cs="Noto Sans Mono CJK JP Regular"/>
      <w:kern w:val="0"/>
      <w:sz w:val="22"/>
      <w:lang w:val="zh-TW" w:bidi="zh-TW"/>
    </w:rPr>
  </w:style>
  <w:style w:type="character" w:customStyle="1" w:styleId="30">
    <w:name w:val="標題 3 字元"/>
    <w:basedOn w:val="a0"/>
    <w:rPr>
      <w:rFonts w:ascii="新細明體" w:eastAsia="新細明體" w:hAnsi="新細明體" w:cs="新細明體"/>
      <w:b/>
      <w:bCs/>
      <w:kern w:val="0"/>
      <w:sz w:val="27"/>
      <w:szCs w:val="27"/>
    </w:rPr>
  </w:style>
  <w:style w:type="character" w:styleId="af2">
    <w:name w:val="Hyperlink"/>
    <w:basedOn w:val="a0"/>
    <w:rPr>
      <w:color w:val="0563C1"/>
      <w:u w:val="single"/>
    </w:rPr>
  </w:style>
  <w:style w:type="paragraph" w:customStyle="1" w:styleId="af3">
    <w:name w:val="表格內容"/>
    <w:basedOn w:val="a"/>
    <w:pPr>
      <w:widowControl/>
      <w:suppressLineNumbers/>
    </w:pPr>
    <w:rPr>
      <w:rFonts w:ascii="Liberation Serif" w:hAnsi="Liberation Serif" w:cs="Mangal"/>
      <w:kern w:val="0"/>
      <w:sz w:val="21"/>
      <w:szCs w:val="24"/>
      <w:lang w:bidi="hi-IN"/>
    </w:rPr>
  </w:style>
  <w:style w:type="character" w:customStyle="1" w:styleId="2">
    <w:name w:val="標題2 字元"/>
    <w:rPr>
      <w:rFonts w:ascii="微軟正黑體" w:eastAsia="微軟正黑體" w:hAnsi="微軟正黑體"/>
      <w:b/>
      <w:color w:val="000000"/>
      <w:sz w:val="28"/>
      <w:szCs w:val="28"/>
    </w:rPr>
  </w:style>
  <w:style w:type="paragraph" w:customStyle="1" w:styleId="20">
    <w:name w:val="標題2"/>
    <w:basedOn w:val="a"/>
    <w:rPr>
      <w:rFonts w:ascii="微軟正黑體" w:eastAsia="微軟正黑體" w:hAnsi="微軟正黑體"/>
      <w:b/>
      <w:color w:val="000000"/>
      <w:sz w:val="28"/>
      <w:szCs w:val="28"/>
    </w:rPr>
  </w:style>
  <w:style w:type="paragraph" w:customStyle="1" w:styleId="1">
    <w:name w:val="清單段落1"/>
    <w:basedOn w:val="a"/>
    <w:pPr>
      <w:ind w:left="480"/>
    </w:pPr>
  </w:style>
  <w:style w:type="table" w:styleId="af4">
    <w:name w:val="Table Grid"/>
    <w:basedOn w:val="a1"/>
    <w:uiPriority w:val="39"/>
    <w:rsid w:val="007B1849"/>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adl.edu.tw/" TargetMode="External"/><Relationship Id="rId13" Type="http://schemas.openxmlformats.org/officeDocument/2006/relationships/hyperlink" Target="https://srl.ntue.edu.tw/index.htm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l.edu.tw/" TargetMode="External"/><Relationship Id="rId12" Type="http://schemas.openxmlformats.org/officeDocument/2006/relationships/hyperlink" Target="https://sites.google.com/mail.rhps.tyc.edu.tw/tech-study/" TargetMode="External"/><Relationship Id="rId17" Type="http://schemas.openxmlformats.org/officeDocument/2006/relationships/hyperlink" Target="http://srl.ntue.edu.tw/download.html" TargetMode="External"/><Relationship Id="rId2" Type="http://schemas.openxmlformats.org/officeDocument/2006/relationships/styles" Target="styles.xml"/><Relationship Id="rId16" Type="http://schemas.openxmlformats.org/officeDocument/2006/relationships/hyperlink" Target="http://srl.ntue.edu.tw/download.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3.jpg"/><Relationship Id="rId10" Type="http://schemas.openxmlformats.org/officeDocument/2006/relationships/hyperlink" Target="http://dlearning.ncku.edu.tw/"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line.me/R/ti/g/ZqS0KUr_cV"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6</Pages>
  <Words>756</Words>
  <Characters>4312</Characters>
  <Application>Microsoft Office Word</Application>
  <DocSecurity>0</DocSecurity>
  <Lines>35</Lines>
  <Paragraphs>10</Paragraphs>
  <ScaleCrop>false</ScaleCrop>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張嘉文</dc:creator>
  <cp:lastModifiedBy>臧又萱</cp:lastModifiedBy>
  <cp:revision>16</cp:revision>
  <cp:lastPrinted>2021-07-01T04:08:00Z</cp:lastPrinted>
  <dcterms:created xsi:type="dcterms:W3CDTF">2021-04-01T02:12:00Z</dcterms:created>
  <dcterms:modified xsi:type="dcterms:W3CDTF">2021-09-22T08:17:00Z</dcterms:modified>
</cp:coreProperties>
</file>